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A7EA7" w14:textId="6099F66B" w:rsidR="00600745" w:rsidRDefault="00600745" w:rsidP="00562C42">
      <w:pPr>
        <w:pStyle w:val="Heading1"/>
      </w:pPr>
      <w:bookmarkStart w:id="0" w:name="_Toc527969651"/>
      <w:r w:rsidRPr="003711FD">
        <w:t>Section</w:t>
      </w:r>
      <w:r>
        <w:t xml:space="preserve"> </w:t>
      </w:r>
      <w:r w:rsidRPr="003711FD">
        <w:t>1:</w:t>
      </w:r>
      <w:r>
        <w:t xml:space="preserve"> </w:t>
      </w:r>
      <w:r w:rsidRPr="003711FD">
        <w:t>Consortium</w:t>
      </w:r>
      <w:r>
        <w:t xml:space="preserve"> </w:t>
      </w:r>
      <w:r w:rsidRPr="003711FD">
        <w:t>Information</w:t>
      </w:r>
      <w:bookmarkEnd w:id="0"/>
    </w:p>
    <w:p w14:paraId="4CF6DAF9" w14:textId="5DC92244" w:rsidR="000A6B81" w:rsidRPr="009B0576" w:rsidRDefault="00882B69" w:rsidP="009B0576">
      <w:pPr>
        <w:pStyle w:val="Title"/>
        <w:spacing w:after="240"/>
        <w:rPr>
          <w:color w:val="04326C"/>
          <w:sz w:val="72"/>
        </w:rPr>
      </w:pPr>
      <w:r>
        <w:rPr>
          <w:color w:val="04326C"/>
          <w:sz w:val="72"/>
        </w:rPr>
        <w:t>ACCEL San Mateo County</w:t>
      </w:r>
    </w:p>
    <w:p w14:paraId="2751598A" w14:textId="1213E9C0" w:rsidR="00A861CB" w:rsidRDefault="00F11BDF" w:rsidP="00A861CB">
      <w:pPr>
        <w:spacing w:after="0"/>
      </w:pPr>
      <w:r>
        <w:t>Ka’Ryn Holder-Jackson</w:t>
      </w:r>
    </w:p>
    <w:p w14:paraId="20FB2738" w14:textId="7EBDC56B" w:rsidR="00F11BDF" w:rsidRDefault="00F11BDF" w:rsidP="00A861CB">
      <w:pPr>
        <w:spacing w:after="0"/>
      </w:pPr>
      <w:r>
        <w:t>Executive Director</w:t>
      </w:r>
    </w:p>
    <w:p w14:paraId="514B8DEF" w14:textId="1F855E23" w:rsidR="00F11BDF" w:rsidRDefault="00F11BDF" w:rsidP="00A861CB">
      <w:pPr>
        <w:spacing w:after="0"/>
      </w:pPr>
      <w:r>
        <w:t>650.558-2111</w:t>
      </w:r>
    </w:p>
    <w:p w14:paraId="5A79242E" w14:textId="17A5C696" w:rsidR="00F11BDF" w:rsidRDefault="00F11BDF" w:rsidP="00A861CB">
      <w:pPr>
        <w:spacing w:after="0"/>
      </w:pPr>
      <w:r>
        <w:t>kholderjackson@smuhsd.org</w:t>
      </w:r>
    </w:p>
    <w:p w14:paraId="420CF003" w14:textId="77777777" w:rsidR="00A861CB" w:rsidRDefault="00A861CB" w:rsidP="00A861CB">
      <w:pPr>
        <w:spacing w:after="0"/>
      </w:pPr>
    </w:p>
    <w:p w14:paraId="6268FF56" w14:textId="77777777" w:rsidR="00A861CB" w:rsidRDefault="00A861CB" w:rsidP="00A861CB">
      <w:pPr>
        <w:spacing w:after="0"/>
      </w:pPr>
    </w:p>
    <w:p w14:paraId="5318EA09" w14:textId="77777777" w:rsidR="00A861CB" w:rsidRDefault="00A861CB" w:rsidP="00A861CB">
      <w:pPr>
        <w:spacing w:after="0"/>
      </w:pPr>
    </w:p>
    <w:p w14:paraId="465C2AFA" w14:textId="77777777" w:rsidR="00A861CB" w:rsidRDefault="00A861CB" w:rsidP="00A861CB">
      <w:pPr>
        <w:spacing w:after="0"/>
      </w:pPr>
    </w:p>
    <w:p w14:paraId="16978D72" w14:textId="77777777" w:rsidR="00A861CB" w:rsidRDefault="00A861CB" w:rsidP="00A861CB">
      <w:pPr>
        <w:spacing w:after="0"/>
      </w:pPr>
    </w:p>
    <w:p w14:paraId="341D959F" w14:textId="77777777" w:rsidR="00A861CB" w:rsidRDefault="00A861CB" w:rsidP="00A861CB">
      <w:pPr>
        <w:spacing w:after="0"/>
      </w:pPr>
    </w:p>
    <w:p w14:paraId="5506CB23" w14:textId="77777777" w:rsidR="00A861CB" w:rsidRDefault="00A861CB" w:rsidP="00A861CB">
      <w:pPr>
        <w:spacing w:after="0"/>
      </w:pPr>
    </w:p>
    <w:p w14:paraId="5ACCBC04" w14:textId="77777777" w:rsidR="00A861CB" w:rsidRDefault="00A861CB" w:rsidP="00A861CB">
      <w:pPr>
        <w:spacing w:after="0"/>
      </w:pPr>
    </w:p>
    <w:p w14:paraId="2616A0AC" w14:textId="77777777" w:rsidR="00A861CB" w:rsidRDefault="00A861CB" w:rsidP="00A861CB">
      <w:pPr>
        <w:spacing w:after="0"/>
      </w:pPr>
    </w:p>
    <w:p w14:paraId="2F634639" w14:textId="77777777" w:rsidR="00A861CB" w:rsidRDefault="00A861CB" w:rsidP="00A861CB">
      <w:pPr>
        <w:spacing w:after="0"/>
      </w:pPr>
    </w:p>
    <w:p w14:paraId="564E2E53" w14:textId="77777777" w:rsidR="00A861CB" w:rsidRDefault="00A861CB" w:rsidP="00A861CB">
      <w:pPr>
        <w:spacing w:after="0"/>
      </w:pPr>
    </w:p>
    <w:p w14:paraId="05E61308" w14:textId="77777777" w:rsidR="00A861CB" w:rsidRDefault="00A861CB" w:rsidP="00A861CB">
      <w:pPr>
        <w:spacing w:after="0"/>
      </w:pPr>
    </w:p>
    <w:p w14:paraId="273A99D5" w14:textId="77777777" w:rsidR="00A861CB" w:rsidRDefault="00A861CB" w:rsidP="00A861CB">
      <w:pPr>
        <w:spacing w:after="0"/>
      </w:pPr>
    </w:p>
    <w:p w14:paraId="51F35D0A" w14:textId="77777777" w:rsidR="00A861CB" w:rsidRDefault="00A861CB" w:rsidP="00A861CB">
      <w:pPr>
        <w:spacing w:after="0"/>
      </w:pPr>
    </w:p>
    <w:p w14:paraId="77764B8E" w14:textId="77777777" w:rsidR="00A861CB" w:rsidRDefault="00A861CB" w:rsidP="00A861CB">
      <w:pPr>
        <w:spacing w:after="0"/>
      </w:pPr>
    </w:p>
    <w:p w14:paraId="34E02357" w14:textId="77777777" w:rsidR="00A861CB" w:rsidRDefault="00A861CB" w:rsidP="00A861CB">
      <w:pPr>
        <w:spacing w:after="0"/>
      </w:pPr>
    </w:p>
    <w:p w14:paraId="6315DB19" w14:textId="77777777" w:rsidR="00A861CB" w:rsidRDefault="00A861CB" w:rsidP="00A861CB">
      <w:pPr>
        <w:spacing w:after="0"/>
      </w:pPr>
    </w:p>
    <w:p w14:paraId="3C00EA80" w14:textId="77777777" w:rsidR="00A861CB" w:rsidRDefault="00A861CB" w:rsidP="00A861CB">
      <w:pPr>
        <w:spacing w:after="0"/>
      </w:pPr>
    </w:p>
    <w:p w14:paraId="151BEC27" w14:textId="77777777" w:rsidR="00A861CB" w:rsidRDefault="00A861CB" w:rsidP="00A861CB">
      <w:pPr>
        <w:spacing w:after="0"/>
      </w:pPr>
    </w:p>
    <w:p w14:paraId="77A35FFA" w14:textId="77777777" w:rsidR="00A861CB" w:rsidRDefault="00A861CB" w:rsidP="00A861CB">
      <w:pPr>
        <w:spacing w:after="0"/>
      </w:pPr>
    </w:p>
    <w:p w14:paraId="771C336E" w14:textId="700A6BD9" w:rsidR="00A861CB" w:rsidRDefault="00A861CB" w:rsidP="00A861CB">
      <w:pPr>
        <w:spacing w:after="0"/>
      </w:pPr>
      <w:r>
        <w:t>Submitted</w:t>
      </w:r>
      <w:r w:rsidR="00775D42">
        <w:t>:</w:t>
      </w:r>
    </w:p>
    <w:p w14:paraId="13A324F4" w14:textId="3F622F50" w:rsidR="00A861CB" w:rsidRPr="00A324A7" w:rsidRDefault="00A861CB" w:rsidP="00A861CB">
      <w:pPr>
        <w:spacing w:after="0"/>
        <w:rPr>
          <w:rFonts w:asciiTheme="minorHAnsi" w:hAnsiTheme="minorHAnsi" w:cs="Arial"/>
          <w:color w:val="04326C"/>
          <w:sz w:val="24"/>
        </w:rPr>
      </w:pPr>
      <w:r w:rsidRPr="00A324A7">
        <w:rPr>
          <w:rFonts w:asciiTheme="minorHAnsi" w:hAnsiTheme="minorHAnsi" w:cs="Arial"/>
          <w:color w:val="04326C"/>
          <w:sz w:val="24"/>
        </w:rPr>
        <w:fldChar w:fldCharType="begin">
          <w:ffData>
            <w:name w:val=""/>
            <w:enabled/>
            <w:calcOnExit w:val="0"/>
            <w:textInput>
              <w:type w:val="date"/>
              <w:format w:val="M/d/yy"/>
            </w:textInput>
          </w:ffData>
        </w:fldChar>
      </w:r>
      <w:r w:rsidRPr="00A324A7">
        <w:rPr>
          <w:rFonts w:asciiTheme="minorHAnsi" w:hAnsiTheme="minorHAnsi" w:cs="Arial"/>
          <w:color w:val="04326C"/>
          <w:sz w:val="24"/>
        </w:rPr>
        <w:instrText xml:space="preserve"> FORMTEXT </w:instrText>
      </w:r>
      <w:r w:rsidRPr="00A324A7">
        <w:rPr>
          <w:rFonts w:asciiTheme="minorHAnsi" w:hAnsiTheme="minorHAnsi" w:cs="Arial"/>
          <w:color w:val="04326C"/>
          <w:sz w:val="24"/>
        </w:rPr>
      </w:r>
      <w:r w:rsidRPr="00A324A7">
        <w:rPr>
          <w:rFonts w:asciiTheme="minorHAnsi" w:hAnsiTheme="minorHAnsi" w:cs="Arial"/>
          <w:color w:val="04326C"/>
          <w:sz w:val="24"/>
        </w:rPr>
        <w:fldChar w:fldCharType="separate"/>
      </w:r>
      <w:r w:rsidR="00F2410D">
        <w:rPr>
          <w:rFonts w:asciiTheme="minorHAnsi" w:hAnsiTheme="minorHAnsi" w:cs="Arial"/>
          <w:color w:val="04326C"/>
          <w:sz w:val="24"/>
        </w:rPr>
        <w:t>6/7/19</w:t>
      </w:r>
      <w:r w:rsidRPr="00A324A7">
        <w:rPr>
          <w:rFonts w:asciiTheme="minorHAnsi" w:hAnsiTheme="minorHAnsi" w:cs="Arial"/>
          <w:color w:val="04326C"/>
          <w:sz w:val="24"/>
        </w:rPr>
        <w:fldChar w:fldCharType="end"/>
      </w:r>
    </w:p>
    <w:p w14:paraId="710C99F5" w14:textId="77777777" w:rsidR="00A861CB" w:rsidRDefault="00A861CB" w:rsidP="00A861CB">
      <w:pPr>
        <w:spacing w:after="0"/>
      </w:pPr>
    </w:p>
    <w:p w14:paraId="52C49A1A" w14:textId="715C259F" w:rsidR="009C284F" w:rsidRPr="00A861CB" w:rsidRDefault="009C284F" w:rsidP="00A861CB">
      <w:pPr>
        <w:spacing w:after="0"/>
        <w:rPr>
          <w:rFonts w:asciiTheme="minorHAnsi" w:hAnsiTheme="minorHAnsi" w:cs="Arial"/>
          <w:color w:val="0070C0"/>
          <w:sz w:val="24"/>
        </w:rPr>
      </w:pPr>
      <w:r>
        <w:br w:type="page"/>
      </w:r>
    </w:p>
    <w:sdt>
      <w:sdtPr>
        <w:rPr>
          <w:rFonts w:cs="Lato"/>
          <w:color w:val="404040" w:themeColor="text1" w:themeTint="BF"/>
          <w:sz w:val="22"/>
          <w:szCs w:val="22"/>
        </w:rPr>
        <w:id w:val="-233626198"/>
        <w:docPartObj>
          <w:docPartGallery w:val="Table of Contents"/>
          <w:docPartUnique/>
        </w:docPartObj>
      </w:sdtPr>
      <w:sdtEndPr>
        <w:rPr>
          <w:b/>
          <w:bCs/>
          <w:noProof/>
        </w:rPr>
      </w:sdtEndPr>
      <w:sdtContent>
        <w:p w14:paraId="2AEF4CEE" w14:textId="26457C77" w:rsidR="006117E8" w:rsidRPr="001E3A1C" w:rsidRDefault="006117E8" w:rsidP="001E3A1C">
          <w:pPr>
            <w:pStyle w:val="TOCHeading"/>
          </w:pPr>
          <w:r w:rsidRPr="001E3A1C">
            <w:t>Table of Contents</w:t>
          </w:r>
        </w:p>
        <w:p w14:paraId="0AB7B068" w14:textId="6CED3855" w:rsidR="00D6478F" w:rsidRDefault="006117E8">
          <w:pPr>
            <w:pStyle w:val="TOC1"/>
            <w:rPr>
              <w:rFonts w:eastAsiaTheme="minorEastAsia" w:cstheme="minorBidi"/>
              <w:b w:val="0"/>
              <w:bCs w:val="0"/>
              <w:iCs w:val="0"/>
              <w:color w:val="auto"/>
            </w:rPr>
          </w:pPr>
          <w:r>
            <w:fldChar w:fldCharType="begin"/>
          </w:r>
          <w:r>
            <w:instrText xml:space="preserve"> TOC \o "1-3" \h \z \u </w:instrText>
          </w:r>
          <w:r>
            <w:fldChar w:fldCharType="separate"/>
          </w:r>
          <w:hyperlink w:anchor="_Toc527969651" w:history="1">
            <w:r w:rsidR="00D6478F" w:rsidRPr="00764F8C">
              <w:rPr>
                <w:rStyle w:val="Hyperlink"/>
              </w:rPr>
              <w:t>Section 1: Consortium Information</w:t>
            </w:r>
            <w:r w:rsidR="00D6478F">
              <w:rPr>
                <w:webHidden/>
              </w:rPr>
              <w:tab/>
            </w:r>
            <w:r w:rsidR="00D6478F">
              <w:rPr>
                <w:webHidden/>
              </w:rPr>
              <w:fldChar w:fldCharType="begin"/>
            </w:r>
            <w:r w:rsidR="00D6478F">
              <w:rPr>
                <w:webHidden/>
              </w:rPr>
              <w:instrText xml:space="preserve"> PAGEREF _Toc527969651 \h </w:instrText>
            </w:r>
            <w:r w:rsidR="00D6478F">
              <w:rPr>
                <w:webHidden/>
              </w:rPr>
            </w:r>
            <w:r w:rsidR="00D6478F">
              <w:rPr>
                <w:webHidden/>
              </w:rPr>
              <w:fldChar w:fldCharType="separate"/>
            </w:r>
            <w:r w:rsidR="000A3B5C">
              <w:rPr>
                <w:webHidden/>
              </w:rPr>
              <w:t>i</w:t>
            </w:r>
            <w:r w:rsidR="00D6478F">
              <w:rPr>
                <w:webHidden/>
              </w:rPr>
              <w:fldChar w:fldCharType="end"/>
            </w:r>
          </w:hyperlink>
        </w:p>
        <w:p w14:paraId="43F729F9" w14:textId="3652B57A" w:rsidR="00D6478F" w:rsidRDefault="004D6611">
          <w:pPr>
            <w:pStyle w:val="TOC1"/>
            <w:rPr>
              <w:rFonts w:eastAsiaTheme="minorEastAsia" w:cstheme="minorBidi"/>
              <w:b w:val="0"/>
              <w:bCs w:val="0"/>
              <w:iCs w:val="0"/>
              <w:color w:val="auto"/>
            </w:rPr>
          </w:pPr>
          <w:hyperlink w:anchor="_Toc527969652" w:history="1">
            <w:r w:rsidR="00D6478F" w:rsidRPr="00764F8C">
              <w:rPr>
                <w:rStyle w:val="Hyperlink"/>
              </w:rPr>
              <w:t>Section 2: Comprehensive Regional Three-Year Plan</w:t>
            </w:r>
            <w:r w:rsidR="00D6478F">
              <w:rPr>
                <w:webHidden/>
              </w:rPr>
              <w:tab/>
            </w:r>
            <w:r w:rsidR="00D6478F">
              <w:rPr>
                <w:webHidden/>
              </w:rPr>
              <w:fldChar w:fldCharType="begin"/>
            </w:r>
            <w:r w:rsidR="00D6478F">
              <w:rPr>
                <w:webHidden/>
              </w:rPr>
              <w:instrText xml:space="preserve"> PAGEREF _Toc527969652 \h </w:instrText>
            </w:r>
            <w:r w:rsidR="00D6478F">
              <w:rPr>
                <w:webHidden/>
              </w:rPr>
            </w:r>
            <w:r w:rsidR="00D6478F">
              <w:rPr>
                <w:webHidden/>
              </w:rPr>
              <w:fldChar w:fldCharType="separate"/>
            </w:r>
            <w:r w:rsidR="000A3B5C">
              <w:rPr>
                <w:webHidden/>
              </w:rPr>
              <w:t>1</w:t>
            </w:r>
            <w:r w:rsidR="00D6478F">
              <w:rPr>
                <w:webHidden/>
              </w:rPr>
              <w:fldChar w:fldCharType="end"/>
            </w:r>
          </w:hyperlink>
        </w:p>
        <w:p w14:paraId="7C120507" w14:textId="55501574" w:rsidR="00D6478F" w:rsidRDefault="004D6611">
          <w:pPr>
            <w:pStyle w:val="TOC2"/>
            <w:tabs>
              <w:tab w:val="right" w:leader="dot" w:pos="9350"/>
            </w:tabs>
            <w:rPr>
              <w:rFonts w:eastAsiaTheme="minorEastAsia" w:cstheme="minorBidi"/>
              <w:b w:val="0"/>
              <w:bCs w:val="0"/>
              <w:noProof/>
              <w:color w:val="auto"/>
              <w:sz w:val="24"/>
              <w:szCs w:val="24"/>
            </w:rPr>
          </w:pPr>
          <w:hyperlink w:anchor="_Toc527969653" w:history="1">
            <w:r w:rsidR="00D6478F" w:rsidRPr="00764F8C">
              <w:rPr>
                <w:rStyle w:val="Hyperlink"/>
                <w:noProof/>
              </w:rPr>
              <w:t>2.1 Executive Summary</w:t>
            </w:r>
            <w:r w:rsidR="00D6478F">
              <w:rPr>
                <w:noProof/>
                <w:webHidden/>
              </w:rPr>
              <w:tab/>
            </w:r>
            <w:r w:rsidR="00D6478F">
              <w:rPr>
                <w:noProof/>
                <w:webHidden/>
              </w:rPr>
              <w:fldChar w:fldCharType="begin"/>
            </w:r>
            <w:r w:rsidR="00D6478F">
              <w:rPr>
                <w:noProof/>
                <w:webHidden/>
              </w:rPr>
              <w:instrText xml:space="preserve"> PAGEREF _Toc527969653 \h </w:instrText>
            </w:r>
            <w:r w:rsidR="00D6478F">
              <w:rPr>
                <w:noProof/>
                <w:webHidden/>
              </w:rPr>
            </w:r>
            <w:r w:rsidR="00D6478F">
              <w:rPr>
                <w:noProof/>
                <w:webHidden/>
              </w:rPr>
              <w:fldChar w:fldCharType="separate"/>
            </w:r>
            <w:r w:rsidR="000A3B5C">
              <w:rPr>
                <w:noProof/>
                <w:webHidden/>
              </w:rPr>
              <w:t>1</w:t>
            </w:r>
            <w:r w:rsidR="00D6478F">
              <w:rPr>
                <w:noProof/>
                <w:webHidden/>
              </w:rPr>
              <w:fldChar w:fldCharType="end"/>
            </w:r>
          </w:hyperlink>
        </w:p>
        <w:p w14:paraId="5A57D9FF" w14:textId="3B6D9708" w:rsidR="00D6478F" w:rsidRDefault="004D6611">
          <w:pPr>
            <w:pStyle w:val="TOC2"/>
            <w:tabs>
              <w:tab w:val="right" w:leader="dot" w:pos="9350"/>
            </w:tabs>
            <w:rPr>
              <w:rFonts w:eastAsiaTheme="minorEastAsia" w:cstheme="minorBidi"/>
              <w:b w:val="0"/>
              <w:bCs w:val="0"/>
              <w:noProof/>
              <w:color w:val="auto"/>
              <w:sz w:val="24"/>
              <w:szCs w:val="24"/>
            </w:rPr>
          </w:pPr>
          <w:hyperlink w:anchor="_Toc527969654" w:history="1">
            <w:r w:rsidR="00D6478F" w:rsidRPr="00764F8C">
              <w:rPr>
                <w:rStyle w:val="Hyperlink"/>
                <w:noProof/>
              </w:rPr>
              <w:t>2.2 Pre-Planning Assessment</w:t>
            </w:r>
            <w:r w:rsidR="00D6478F">
              <w:rPr>
                <w:noProof/>
                <w:webHidden/>
              </w:rPr>
              <w:tab/>
            </w:r>
            <w:r w:rsidR="00D6478F">
              <w:rPr>
                <w:noProof/>
                <w:webHidden/>
              </w:rPr>
              <w:fldChar w:fldCharType="begin"/>
            </w:r>
            <w:r w:rsidR="00D6478F">
              <w:rPr>
                <w:noProof/>
                <w:webHidden/>
              </w:rPr>
              <w:instrText xml:space="preserve"> PAGEREF _Toc527969654 \h </w:instrText>
            </w:r>
            <w:r w:rsidR="00D6478F">
              <w:rPr>
                <w:noProof/>
                <w:webHidden/>
              </w:rPr>
            </w:r>
            <w:r w:rsidR="00D6478F">
              <w:rPr>
                <w:noProof/>
                <w:webHidden/>
              </w:rPr>
              <w:fldChar w:fldCharType="separate"/>
            </w:r>
            <w:r w:rsidR="000A3B5C">
              <w:rPr>
                <w:noProof/>
                <w:webHidden/>
              </w:rPr>
              <w:t>3</w:t>
            </w:r>
            <w:r w:rsidR="00D6478F">
              <w:rPr>
                <w:noProof/>
                <w:webHidden/>
              </w:rPr>
              <w:fldChar w:fldCharType="end"/>
            </w:r>
          </w:hyperlink>
        </w:p>
        <w:p w14:paraId="77530099" w14:textId="40EB4C8A" w:rsidR="00D6478F" w:rsidRDefault="004D6611">
          <w:pPr>
            <w:pStyle w:val="TOC3"/>
            <w:tabs>
              <w:tab w:val="right" w:leader="dot" w:pos="9350"/>
            </w:tabs>
            <w:rPr>
              <w:rFonts w:eastAsiaTheme="minorEastAsia" w:cstheme="minorBidi"/>
              <w:noProof/>
              <w:color w:val="auto"/>
              <w:sz w:val="24"/>
              <w:szCs w:val="24"/>
            </w:rPr>
          </w:pPr>
          <w:hyperlink w:anchor="_Toc527969655" w:history="1">
            <w:r w:rsidR="00D6478F" w:rsidRPr="00764F8C">
              <w:rPr>
                <w:rStyle w:val="Hyperlink"/>
                <w:noProof/>
              </w:rPr>
              <w:t>Table 1. Regional Service Providers</w:t>
            </w:r>
            <w:r w:rsidR="00D6478F">
              <w:rPr>
                <w:noProof/>
                <w:webHidden/>
              </w:rPr>
              <w:tab/>
            </w:r>
            <w:r w:rsidR="00D6478F">
              <w:rPr>
                <w:noProof/>
                <w:webHidden/>
              </w:rPr>
              <w:fldChar w:fldCharType="begin"/>
            </w:r>
            <w:r w:rsidR="00D6478F">
              <w:rPr>
                <w:noProof/>
                <w:webHidden/>
              </w:rPr>
              <w:instrText xml:space="preserve"> PAGEREF _Toc527969655 \h </w:instrText>
            </w:r>
            <w:r w:rsidR="00D6478F">
              <w:rPr>
                <w:noProof/>
                <w:webHidden/>
              </w:rPr>
            </w:r>
            <w:r w:rsidR="00D6478F">
              <w:rPr>
                <w:noProof/>
                <w:webHidden/>
              </w:rPr>
              <w:fldChar w:fldCharType="separate"/>
            </w:r>
            <w:r w:rsidR="000A3B5C">
              <w:rPr>
                <w:noProof/>
                <w:webHidden/>
              </w:rPr>
              <w:t>5</w:t>
            </w:r>
            <w:r w:rsidR="00D6478F">
              <w:rPr>
                <w:noProof/>
                <w:webHidden/>
              </w:rPr>
              <w:fldChar w:fldCharType="end"/>
            </w:r>
          </w:hyperlink>
        </w:p>
        <w:p w14:paraId="464ADC2D" w14:textId="54DA5267" w:rsidR="00D6478F" w:rsidRDefault="004D6611">
          <w:pPr>
            <w:pStyle w:val="TOC3"/>
            <w:tabs>
              <w:tab w:val="right" w:leader="dot" w:pos="9350"/>
            </w:tabs>
            <w:rPr>
              <w:rFonts w:eastAsiaTheme="minorEastAsia" w:cstheme="minorBidi"/>
              <w:noProof/>
              <w:color w:val="auto"/>
              <w:sz w:val="24"/>
              <w:szCs w:val="24"/>
            </w:rPr>
          </w:pPr>
          <w:hyperlink w:anchor="_Toc527969656" w:history="1">
            <w:r w:rsidR="00D6478F" w:rsidRPr="00764F8C">
              <w:rPr>
                <w:rStyle w:val="Hyperlink"/>
                <w:noProof/>
              </w:rPr>
              <w:t>Table 2. Funding for Adult Education Programs and Services</w:t>
            </w:r>
            <w:r w:rsidR="00D6478F">
              <w:rPr>
                <w:noProof/>
                <w:webHidden/>
              </w:rPr>
              <w:tab/>
            </w:r>
            <w:r w:rsidR="00D6478F">
              <w:rPr>
                <w:noProof/>
                <w:webHidden/>
              </w:rPr>
              <w:fldChar w:fldCharType="begin"/>
            </w:r>
            <w:r w:rsidR="00D6478F">
              <w:rPr>
                <w:noProof/>
                <w:webHidden/>
              </w:rPr>
              <w:instrText xml:space="preserve"> PAGEREF _Toc527969656 \h </w:instrText>
            </w:r>
            <w:r w:rsidR="00D6478F">
              <w:rPr>
                <w:noProof/>
                <w:webHidden/>
              </w:rPr>
            </w:r>
            <w:r w:rsidR="00D6478F">
              <w:rPr>
                <w:noProof/>
                <w:webHidden/>
              </w:rPr>
              <w:fldChar w:fldCharType="separate"/>
            </w:r>
            <w:r w:rsidR="000A3B5C">
              <w:rPr>
                <w:noProof/>
                <w:webHidden/>
              </w:rPr>
              <w:t>6</w:t>
            </w:r>
            <w:r w:rsidR="00D6478F">
              <w:rPr>
                <w:noProof/>
                <w:webHidden/>
              </w:rPr>
              <w:fldChar w:fldCharType="end"/>
            </w:r>
          </w:hyperlink>
        </w:p>
        <w:p w14:paraId="40ED8815" w14:textId="2577C202" w:rsidR="00D6478F" w:rsidRDefault="004D6611">
          <w:pPr>
            <w:pStyle w:val="TOC2"/>
            <w:tabs>
              <w:tab w:val="right" w:leader="dot" w:pos="9350"/>
            </w:tabs>
            <w:rPr>
              <w:rFonts w:eastAsiaTheme="minorEastAsia" w:cstheme="minorBidi"/>
              <w:b w:val="0"/>
              <w:bCs w:val="0"/>
              <w:noProof/>
              <w:color w:val="auto"/>
              <w:sz w:val="24"/>
              <w:szCs w:val="24"/>
            </w:rPr>
          </w:pPr>
          <w:hyperlink w:anchor="_Toc527969657" w:history="1">
            <w:r w:rsidR="00D6478F" w:rsidRPr="00764F8C">
              <w:rPr>
                <w:rStyle w:val="Hyperlink"/>
                <w:noProof/>
              </w:rPr>
              <w:t>2.3 Community Need and Customers</w:t>
            </w:r>
            <w:r w:rsidR="00D6478F">
              <w:rPr>
                <w:noProof/>
                <w:webHidden/>
              </w:rPr>
              <w:tab/>
            </w:r>
            <w:r w:rsidR="00D6478F">
              <w:rPr>
                <w:noProof/>
                <w:webHidden/>
              </w:rPr>
              <w:fldChar w:fldCharType="begin"/>
            </w:r>
            <w:r w:rsidR="00D6478F">
              <w:rPr>
                <w:noProof/>
                <w:webHidden/>
              </w:rPr>
              <w:instrText xml:space="preserve"> PAGEREF _Toc527969657 \h </w:instrText>
            </w:r>
            <w:r w:rsidR="00D6478F">
              <w:rPr>
                <w:noProof/>
                <w:webHidden/>
              </w:rPr>
            </w:r>
            <w:r w:rsidR="00D6478F">
              <w:rPr>
                <w:noProof/>
                <w:webHidden/>
              </w:rPr>
              <w:fldChar w:fldCharType="separate"/>
            </w:r>
            <w:r w:rsidR="000A3B5C">
              <w:rPr>
                <w:noProof/>
                <w:webHidden/>
              </w:rPr>
              <w:t>7</w:t>
            </w:r>
            <w:r w:rsidR="00D6478F">
              <w:rPr>
                <w:noProof/>
                <w:webHidden/>
              </w:rPr>
              <w:fldChar w:fldCharType="end"/>
            </w:r>
          </w:hyperlink>
        </w:p>
        <w:p w14:paraId="738A7062" w14:textId="74FFB5A8" w:rsidR="00D6478F" w:rsidRDefault="004D6611">
          <w:pPr>
            <w:pStyle w:val="TOC2"/>
            <w:tabs>
              <w:tab w:val="right" w:leader="dot" w:pos="9350"/>
            </w:tabs>
            <w:rPr>
              <w:rFonts w:eastAsiaTheme="minorEastAsia" w:cstheme="minorBidi"/>
              <w:b w:val="0"/>
              <w:bCs w:val="0"/>
              <w:noProof/>
              <w:color w:val="auto"/>
              <w:sz w:val="24"/>
              <w:szCs w:val="24"/>
            </w:rPr>
          </w:pPr>
          <w:hyperlink w:anchor="_Toc527969658" w:history="1">
            <w:r w:rsidR="00D6478F" w:rsidRPr="00764F8C">
              <w:rPr>
                <w:rStyle w:val="Hyperlink"/>
                <w:noProof/>
              </w:rPr>
              <w:t>2.4 Identifying Goals and Strategies</w:t>
            </w:r>
            <w:r w:rsidR="00D6478F">
              <w:rPr>
                <w:noProof/>
                <w:webHidden/>
              </w:rPr>
              <w:tab/>
            </w:r>
            <w:r w:rsidR="00D6478F">
              <w:rPr>
                <w:noProof/>
                <w:webHidden/>
              </w:rPr>
              <w:fldChar w:fldCharType="begin"/>
            </w:r>
            <w:r w:rsidR="00D6478F">
              <w:rPr>
                <w:noProof/>
                <w:webHidden/>
              </w:rPr>
              <w:instrText xml:space="preserve"> PAGEREF _Toc527969658 \h </w:instrText>
            </w:r>
            <w:r w:rsidR="00D6478F">
              <w:rPr>
                <w:noProof/>
                <w:webHidden/>
              </w:rPr>
            </w:r>
            <w:r w:rsidR="00D6478F">
              <w:rPr>
                <w:noProof/>
                <w:webHidden/>
              </w:rPr>
              <w:fldChar w:fldCharType="separate"/>
            </w:r>
            <w:r w:rsidR="000A3B5C">
              <w:rPr>
                <w:noProof/>
                <w:webHidden/>
              </w:rPr>
              <w:t>10</w:t>
            </w:r>
            <w:r w:rsidR="00D6478F">
              <w:rPr>
                <w:noProof/>
                <w:webHidden/>
              </w:rPr>
              <w:fldChar w:fldCharType="end"/>
            </w:r>
          </w:hyperlink>
        </w:p>
        <w:p w14:paraId="210648E1" w14:textId="5175D7A6" w:rsidR="00D6478F" w:rsidRDefault="004D6611">
          <w:pPr>
            <w:pStyle w:val="TOC3"/>
            <w:tabs>
              <w:tab w:val="right" w:leader="dot" w:pos="9350"/>
            </w:tabs>
            <w:rPr>
              <w:rFonts w:eastAsiaTheme="minorEastAsia" w:cstheme="minorBidi"/>
              <w:noProof/>
              <w:color w:val="auto"/>
              <w:sz w:val="24"/>
              <w:szCs w:val="24"/>
            </w:rPr>
          </w:pPr>
          <w:hyperlink w:anchor="_Toc527969659" w:history="1">
            <w:r w:rsidR="00D6478F" w:rsidRPr="00764F8C">
              <w:rPr>
                <w:rStyle w:val="Hyperlink"/>
                <w:noProof/>
              </w:rPr>
              <w:t>Figure 1. Logic Model</w:t>
            </w:r>
            <w:r w:rsidR="00D6478F">
              <w:rPr>
                <w:noProof/>
                <w:webHidden/>
              </w:rPr>
              <w:tab/>
            </w:r>
            <w:r w:rsidR="00D6478F">
              <w:rPr>
                <w:noProof/>
                <w:webHidden/>
              </w:rPr>
              <w:fldChar w:fldCharType="begin"/>
            </w:r>
            <w:r w:rsidR="00D6478F">
              <w:rPr>
                <w:noProof/>
                <w:webHidden/>
              </w:rPr>
              <w:instrText xml:space="preserve"> PAGEREF _Toc527969659 \h </w:instrText>
            </w:r>
            <w:r w:rsidR="00D6478F">
              <w:rPr>
                <w:noProof/>
                <w:webHidden/>
              </w:rPr>
            </w:r>
            <w:r w:rsidR="00D6478F">
              <w:rPr>
                <w:noProof/>
                <w:webHidden/>
              </w:rPr>
              <w:fldChar w:fldCharType="separate"/>
            </w:r>
            <w:r w:rsidR="000A3B5C">
              <w:rPr>
                <w:noProof/>
                <w:webHidden/>
              </w:rPr>
              <w:t>13</w:t>
            </w:r>
            <w:r w:rsidR="00D6478F">
              <w:rPr>
                <w:noProof/>
                <w:webHidden/>
              </w:rPr>
              <w:fldChar w:fldCharType="end"/>
            </w:r>
          </w:hyperlink>
        </w:p>
        <w:p w14:paraId="09269B29" w14:textId="70D75046" w:rsidR="00D6478F" w:rsidRDefault="004D6611">
          <w:pPr>
            <w:pStyle w:val="TOC3"/>
            <w:tabs>
              <w:tab w:val="right" w:leader="dot" w:pos="9350"/>
            </w:tabs>
            <w:rPr>
              <w:rFonts w:eastAsiaTheme="minorEastAsia" w:cstheme="minorBidi"/>
              <w:noProof/>
              <w:color w:val="auto"/>
              <w:sz w:val="24"/>
              <w:szCs w:val="24"/>
            </w:rPr>
          </w:pPr>
          <w:hyperlink w:anchor="_Toc527969660" w:history="1">
            <w:r w:rsidR="00D6478F" w:rsidRPr="00764F8C">
              <w:rPr>
                <w:rStyle w:val="Hyperlink"/>
                <w:noProof/>
              </w:rPr>
              <w:t>Table 3. Progress Indicators</w:t>
            </w:r>
            <w:r w:rsidR="00D6478F">
              <w:rPr>
                <w:noProof/>
                <w:webHidden/>
              </w:rPr>
              <w:tab/>
            </w:r>
            <w:r w:rsidR="00D6478F">
              <w:rPr>
                <w:noProof/>
                <w:webHidden/>
              </w:rPr>
              <w:fldChar w:fldCharType="begin"/>
            </w:r>
            <w:r w:rsidR="00D6478F">
              <w:rPr>
                <w:noProof/>
                <w:webHidden/>
              </w:rPr>
              <w:instrText xml:space="preserve"> PAGEREF _Toc527969660 \h </w:instrText>
            </w:r>
            <w:r w:rsidR="00D6478F">
              <w:rPr>
                <w:noProof/>
                <w:webHidden/>
              </w:rPr>
            </w:r>
            <w:r w:rsidR="00D6478F">
              <w:rPr>
                <w:noProof/>
                <w:webHidden/>
              </w:rPr>
              <w:fldChar w:fldCharType="separate"/>
            </w:r>
            <w:r w:rsidR="000A3B5C">
              <w:rPr>
                <w:noProof/>
                <w:webHidden/>
              </w:rPr>
              <w:t>15</w:t>
            </w:r>
            <w:r w:rsidR="00D6478F">
              <w:rPr>
                <w:noProof/>
                <w:webHidden/>
              </w:rPr>
              <w:fldChar w:fldCharType="end"/>
            </w:r>
          </w:hyperlink>
        </w:p>
        <w:p w14:paraId="291B28F2" w14:textId="2B70D305" w:rsidR="00D6478F" w:rsidRDefault="004D6611">
          <w:pPr>
            <w:pStyle w:val="TOC2"/>
            <w:tabs>
              <w:tab w:val="right" w:leader="dot" w:pos="9350"/>
            </w:tabs>
            <w:rPr>
              <w:rFonts w:eastAsiaTheme="minorEastAsia" w:cstheme="minorBidi"/>
              <w:b w:val="0"/>
              <w:bCs w:val="0"/>
              <w:noProof/>
              <w:color w:val="auto"/>
              <w:sz w:val="24"/>
              <w:szCs w:val="24"/>
            </w:rPr>
          </w:pPr>
          <w:hyperlink w:anchor="_Toc527969661" w:history="1">
            <w:r w:rsidR="00D6478F" w:rsidRPr="00764F8C">
              <w:rPr>
                <w:rStyle w:val="Hyperlink"/>
                <w:noProof/>
              </w:rPr>
              <w:t>2.5 Piloting and Implementation</w:t>
            </w:r>
            <w:r w:rsidR="00D6478F">
              <w:rPr>
                <w:noProof/>
                <w:webHidden/>
              </w:rPr>
              <w:tab/>
            </w:r>
            <w:r w:rsidR="00D6478F">
              <w:rPr>
                <w:noProof/>
                <w:webHidden/>
              </w:rPr>
              <w:fldChar w:fldCharType="begin"/>
            </w:r>
            <w:r w:rsidR="00D6478F">
              <w:rPr>
                <w:noProof/>
                <w:webHidden/>
              </w:rPr>
              <w:instrText xml:space="preserve"> PAGEREF _Toc527969661 \h </w:instrText>
            </w:r>
            <w:r w:rsidR="00D6478F">
              <w:rPr>
                <w:noProof/>
                <w:webHidden/>
              </w:rPr>
            </w:r>
            <w:r w:rsidR="00D6478F">
              <w:rPr>
                <w:noProof/>
                <w:webHidden/>
              </w:rPr>
              <w:fldChar w:fldCharType="separate"/>
            </w:r>
            <w:r w:rsidR="000A3B5C">
              <w:rPr>
                <w:noProof/>
                <w:webHidden/>
              </w:rPr>
              <w:t>16</w:t>
            </w:r>
            <w:r w:rsidR="00D6478F">
              <w:rPr>
                <w:noProof/>
                <w:webHidden/>
              </w:rPr>
              <w:fldChar w:fldCharType="end"/>
            </w:r>
          </w:hyperlink>
        </w:p>
        <w:p w14:paraId="39671AE8" w14:textId="6E8F4E31" w:rsidR="006117E8" w:rsidRDefault="006117E8">
          <w:r>
            <w:rPr>
              <w:b/>
              <w:bCs/>
              <w:noProof/>
            </w:rPr>
            <w:fldChar w:fldCharType="end"/>
          </w:r>
        </w:p>
      </w:sdtContent>
    </w:sdt>
    <w:p w14:paraId="6814F1BB" w14:textId="77777777" w:rsidR="00603443" w:rsidRDefault="00603443" w:rsidP="00600745">
      <w:pPr>
        <w:pStyle w:val="Heading1"/>
        <w:rPr>
          <w:rFonts w:cstheme="majorHAnsi"/>
        </w:rPr>
        <w:sectPr w:rsidR="00603443" w:rsidSect="00603443">
          <w:headerReference w:type="default" r:id="rId11"/>
          <w:footerReference w:type="default" r:id="rId12"/>
          <w:headerReference w:type="first" r:id="rId13"/>
          <w:footerReference w:type="first" r:id="rId14"/>
          <w:pgSz w:w="12240" w:h="15840"/>
          <w:pgMar w:top="1739" w:right="1440" w:bottom="1440" w:left="1440" w:header="720" w:footer="720" w:gutter="0"/>
          <w:pgNumType w:fmt="lowerRoman" w:start="1"/>
          <w:cols w:space="720"/>
          <w:titlePg/>
          <w:docGrid w:linePitch="299"/>
        </w:sectPr>
      </w:pPr>
    </w:p>
    <w:p w14:paraId="5B089587" w14:textId="1377701E" w:rsidR="00600745" w:rsidRPr="003711FD" w:rsidRDefault="00600745" w:rsidP="00600745">
      <w:pPr>
        <w:pStyle w:val="Heading1"/>
        <w:rPr>
          <w:rFonts w:cstheme="majorHAnsi"/>
        </w:rPr>
      </w:pPr>
      <w:bookmarkStart w:id="1" w:name="_Toc527969652"/>
      <w:r w:rsidRPr="003711FD">
        <w:rPr>
          <w:rFonts w:cstheme="majorHAnsi"/>
        </w:rPr>
        <w:lastRenderedPageBreak/>
        <w:t>Section</w:t>
      </w:r>
      <w:r>
        <w:rPr>
          <w:rFonts w:cstheme="majorHAnsi"/>
        </w:rPr>
        <w:t xml:space="preserve"> </w:t>
      </w:r>
      <w:r w:rsidRPr="003711FD">
        <w:rPr>
          <w:rFonts w:cstheme="majorHAnsi"/>
        </w:rPr>
        <w:t>2:</w:t>
      </w:r>
      <w:r>
        <w:rPr>
          <w:rFonts w:cstheme="majorHAnsi"/>
        </w:rPr>
        <w:t xml:space="preserve"> </w:t>
      </w:r>
      <w:r w:rsidRPr="003711FD">
        <w:rPr>
          <w:rFonts w:cstheme="majorHAnsi"/>
        </w:rPr>
        <w:t>Comprehensive</w:t>
      </w:r>
      <w:r>
        <w:rPr>
          <w:rFonts w:cstheme="majorHAnsi"/>
        </w:rPr>
        <w:t xml:space="preserve"> </w:t>
      </w:r>
      <w:r w:rsidRPr="003711FD">
        <w:rPr>
          <w:rFonts w:cstheme="majorHAnsi"/>
        </w:rPr>
        <w:t>Regional</w:t>
      </w:r>
      <w:r>
        <w:rPr>
          <w:rFonts w:cstheme="majorHAnsi"/>
        </w:rPr>
        <w:t xml:space="preserve"> </w:t>
      </w:r>
      <w:r w:rsidRPr="003711FD">
        <w:rPr>
          <w:rFonts w:cstheme="majorHAnsi"/>
        </w:rPr>
        <w:t>Three-Year</w:t>
      </w:r>
      <w:r>
        <w:rPr>
          <w:rFonts w:cstheme="majorHAnsi"/>
        </w:rPr>
        <w:t xml:space="preserve"> </w:t>
      </w:r>
      <w:r w:rsidRPr="003711FD">
        <w:rPr>
          <w:rFonts w:cstheme="majorHAnsi"/>
        </w:rPr>
        <w:t>Plan</w:t>
      </w:r>
      <w:bookmarkEnd w:id="1"/>
    </w:p>
    <w:p w14:paraId="735D3189" w14:textId="25EA13F7" w:rsidR="00600745" w:rsidRPr="00C94148" w:rsidRDefault="00600745" w:rsidP="007C5BD1">
      <w:pPr>
        <w:pStyle w:val="Heading2"/>
      </w:pPr>
      <w:bookmarkStart w:id="2" w:name="_pbya56jnk6al" w:colFirst="0" w:colLast="0"/>
      <w:bookmarkStart w:id="3" w:name="_Toc527969653"/>
      <w:bookmarkEnd w:id="2"/>
      <w:r w:rsidRPr="00C94148">
        <w:t>2.1 Executive Summary</w:t>
      </w:r>
      <w:bookmarkEnd w:id="3"/>
    </w:p>
    <w:p w14:paraId="0DC06916" w14:textId="77777777" w:rsidR="00B66300" w:rsidRDefault="00B66300" w:rsidP="00392FC6">
      <w:pPr>
        <w:rPr>
          <w:rFonts w:ascii="Times New Roman" w:hAnsi="Times New Roman" w:cs="Times New Roman"/>
          <w:sz w:val="24"/>
          <w:szCs w:val="24"/>
        </w:rPr>
      </w:pPr>
    </w:p>
    <w:p w14:paraId="5BB867A4" w14:textId="2EA1358F" w:rsidR="00392FC6" w:rsidRDefault="00392FC6" w:rsidP="00392FC6">
      <w:pPr>
        <w:rPr>
          <w:rFonts w:ascii="Times New Roman" w:hAnsi="Times New Roman" w:cs="Times New Roman"/>
          <w:sz w:val="24"/>
          <w:szCs w:val="24"/>
        </w:rPr>
      </w:pPr>
      <w:r>
        <w:rPr>
          <w:rFonts w:ascii="Times New Roman" w:hAnsi="Times New Roman" w:cs="Times New Roman"/>
          <w:sz w:val="24"/>
          <w:szCs w:val="24"/>
        </w:rPr>
        <w:t>ACCEL San Mateo County is comprised of eight agencies: Jefferson Adult Education, South San Francisco Adult Education, San Mateo Adult School, La</w:t>
      </w:r>
      <w:r w:rsidR="00040177">
        <w:rPr>
          <w:rFonts w:ascii="Times New Roman" w:hAnsi="Times New Roman" w:cs="Times New Roman"/>
          <w:sz w:val="24"/>
          <w:szCs w:val="24"/>
        </w:rPr>
        <w:t xml:space="preserve"> </w:t>
      </w:r>
      <w:r>
        <w:rPr>
          <w:rFonts w:ascii="Times New Roman" w:hAnsi="Times New Roman" w:cs="Times New Roman"/>
          <w:sz w:val="24"/>
          <w:szCs w:val="24"/>
        </w:rPr>
        <w:t xml:space="preserve">Costa Adult School, Sequoia District Adult School, Skyline College, College of San Mateo, and Canada College. </w:t>
      </w:r>
    </w:p>
    <w:p w14:paraId="4CFF969D" w14:textId="77777777" w:rsidR="00716E97" w:rsidRDefault="00716E97" w:rsidP="00392FC6">
      <w:pPr>
        <w:rPr>
          <w:rFonts w:ascii="Times New Roman" w:hAnsi="Times New Roman" w:cs="Times New Roman"/>
          <w:sz w:val="24"/>
          <w:szCs w:val="24"/>
        </w:rPr>
      </w:pPr>
      <w:r>
        <w:rPr>
          <w:rFonts w:ascii="Times New Roman" w:hAnsi="Times New Roman" w:cs="Times New Roman"/>
          <w:sz w:val="24"/>
          <w:szCs w:val="24"/>
        </w:rPr>
        <w:t>ACCEL an acronym for “Adult, College, Career, and Educational Leadership.”  ACCEL’s core principals are:</w:t>
      </w:r>
    </w:p>
    <w:p w14:paraId="6FAA61C3" w14:textId="378B0EFE" w:rsidR="00716E97" w:rsidRDefault="008824ED" w:rsidP="008824ED">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Students are the center of what we do;</w:t>
      </w:r>
    </w:p>
    <w:p w14:paraId="6CCAE9C8" w14:textId="7857985E" w:rsidR="008824ED" w:rsidRDefault="008824ED" w:rsidP="008824ED">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Transparency of Process;</w:t>
      </w:r>
    </w:p>
    <w:p w14:paraId="537D5578" w14:textId="0714065B" w:rsidR="008824ED" w:rsidRDefault="008824ED" w:rsidP="008824ED">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Innovation and Promising Practices;</w:t>
      </w:r>
    </w:p>
    <w:p w14:paraId="26448403" w14:textId="1BA89DAD" w:rsidR="008824ED" w:rsidRDefault="008824ED" w:rsidP="008824ED">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Capacity Building;</w:t>
      </w:r>
    </w:p>
    <w:p w14:paraId="2EB5AEAF" w14:textId="476C863B" w:rsidR="008824ED" w:rsidRDefault="008824ED" w:rsidP="008824ED">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Collaborative Learning and Active;</w:t>
      </w:r>
    </w:p>
    <w:p w14:paraId="1EDAE5AF" w14:textId="3263BCDE" w:rsidR="008824ED" w:rsidRDefault="008824ED" w:rsidP="008824ED">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Partnerships: Community, Civic, Industry &amp; Employers</w:t>
      </w:r>
    </w:p>
    <w:p w14:paraId="37515D13" w14:textId="6CCB1BE0" w:rsidR="008824ED" w:rsidRDefault="00B66300" w:rsidP="00B66300">
      <w:pPr>
        <w:rPr>
          <w:rFonts w:ascii="Times New Roman" w:hAnsi="Times New Roman" w:cs="Times New Roman"/>
          <w:sz w:val="24"/>
          <w:szCs w:val="24"/>
        </w:rPr>
      </w:pPr>
      <w:r>
        <w:rPr>
          <w:rFonts w:ascii="Times New Roman" w:hAnsi="Times New Roman" w:cs="Times New Roman"/>
          <w:sz w:val="24"/>
          <w:szCs w:val="24"/>
        </w:rPr>
        <w:t>ACCEL seeks to improve the educational and career outcomes of adult learners in the following program areas: programs leading to a high school diploma or high school equivalency through adult basic education (ABE), adult secondary education (ASE), programs for immigrants, including ESL, and workforce preparation through career technical education (CTE).</w:t>
      </w:r>
    </w:p>
    <w:p w14:paraId="6EAD0175" w14:textId="77777777" w:rsidR="005B0E7B" w:rsidRPr="0019202D" w:rsidRDefault="005B0E7B" w:rsidP="005B0E7B">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ACCEL</w:t>
      </w:r>
      <w:r>
        <w:rPr>
          <w:rFonts w:ascii="Times New Roman" w:eastAsia="Times New Roman" w:hAnsi="Times New Roman" w:cs="Times New Roman"/>
          <w:color w:val="auto"/>
          <w:sz w:val="24"/>
          <w:szCs w:val="24"/>
        </w:rPr>
        <w:t>’s st</w:t>
      </w:r>
      <w:r w:rsidRPr="0019202D">
        <w:rPr>
          <w:rFonts w:ascii="Times New Roman" w:eastAsia="Times New Roman" w:hAnsi="Times New Roman" w:cs="Times New Roman"/>
          <w:color w:val="auto"/>
          <w:sz w:val="24"/>
          <w:szCs w:val="24"/>
        </w:rPr>
        <w:t xml:space="preserve">eering </w:t>
      </w:r>
      <w:r>
        <w:rPr>
          <w:rFonts w:ascii="Times New Roman" w:eastAsia="Times New Roman" w:hAnsi="Times New Roman" w:cs="Times New Roman"/>
          <w:color w:val="auto"/>
          <w:sz w:val="24"/>
          <w:szCs w:val="24"/>
        </w:rPr>
        <w:t>c</w:t>
      </w:r>
      <w:r w:rsidRPr="0019202D">
        <w:rPr>
          <w:rFonts w:ascii="Times New Roman" w:eastAsia="Times New Roman" w:hAnsi="Times New Roman" w:cs="Times New Roman"/>
          <w:color w:val="auto"/>
          <w:sz w:val="24"/>
          <w:szCs w:val="24"/>
        </w:rPr>
        <w:t>ommittee in its inception 4 years ago adopted the following planning principles</w:t>
      </w:r>
      <w:r>
        <w:rPr>
          <w:rFonts w:ascii="Times New Roman" w:eastAsia="Times New Roman" w:hAnsi="Times New Roman" w:cs="Times New Roman"/>
          <w:color w:val="auto"/>
          <w:sz w:val="24"/>
          <w:szCs w:val="24"/>
        </w:rPr>
        <w:t xml:space="preserve"> to guide our planning process</w:t>
      </w:r>
      <w:r w:rsidRPr="0019202D">
        <w:rPr>
          <w:rFonts w:ascii="Times New Roman" w:eastAsia="Times New Roman" w:hAnsi="Times New Roman" w:cs="Times New Roman"/>
          <w:color w:val="auto"/>
          <w:sz w:val="24"/>
          <w:szCs w:val="24"/>
        </w:rPr>
        <w:t xml:space="preserve">:  </w:t>
      </w:r>
    </w:p>
    <w:p w14:paraId="7E1DE9E6" w14:textId="77777777" w:rsidR="005B0E7B" w:rsidRPr="0019202D" w:rsidRDefault="005B0E7B" w:rsidP="005B0E7B">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 xml:space="preserve">1.  </w:t>
      </w:r>
      <w:r>
        <w:rPr>
          <w:rFonts w:ascii="Times New Roman" w:eastAsia="Times New Roman" w:hAnsi="Times New Roman" w:cs="Times New Roman"/>
          <w:color w:val="auto"/>
          <w:sz w:val="24"/>
          <w:szCs w:val="24"/>
        </w:rPr>
        <w:t>F</w:t>
      </w:r>
      <w:r w:rsidRPr="0019202D">
        <w:rPr>
          <w:rFonts w:ascii="Times New Roman" w:eastAsia="Times New Roman" w:hAnsi="Times New Roman" w:cs="Times New Roman"/>
          <w:color w:val="auto"/>
          <w:sz w:val="24"/>
          <w:szCs w:val="24"/>
        </w:rPr>
        <w:t xml:space="preserve">ocus on </w:t>
      </w:r>
      <w:r>
        <w:rPr>
          <w:rFonts w:ascii="Times New Roman" w:eastAsia="Times New Roman" w:hAnsi="Times New Roman" w:cs="Times New Roman"/>
          <w:color w:val="auto"/>
          <w:sz w:val="24"/>
          <w:szCs w:val="24"/>
        </w:rPr>
        <w:t>a</w:t>
      </w:r>
      <w:r w:rsidRPr="0019202D">
        <w:rPr>
          <w:rFonts w:ascii="Times New Roman" w:eastAsia="Times New Roman" w:hAnsi="Times New Roman" w:cs="Times New Roman"/>
          <w:color w:val="auto"/>
          <w:sz w:val="24"/>
          <w:szCs w:val="24"/>
        </w:rPr>
        <w:t xml:space="preserve">dult </w:t>
      </w:r>
      <w:r>
        <w:rPr>
          <w:rFonts w:ascii="Times New Roman" w:eastAsia="Times New Roman" w:hAnsi="Times New Roman" w:cs="Times New Roman"/>
          <w:color w:val="auto"/>
          <w:sz w:val="24"/>
          <w:szCs w:val="24"/>
        </w:rPr>
        <w:t>l</w:t>
      </w:r>
      <w:r w:rsidRPr="0019202D">
        <w:rPr>
          <w:rFonts w:ascii="Times New Roman" w:eastAsia="Times New Roman" w:hAnsi="Times New Roman" w:cs="Times New Roman"/>
          <w:color w:val="auto"/>
          <w:sz w:val="24"/>
          <w:szCs w:val="24"/>
        </w:rPr>
        <w:t xml:space="preserve">earner’s </w:t>
      </w:r>
      <w:r>
        <w:rPr>
          <w:rFonts w:ascii="Times New Roman" w:eastAsia="Times New Roman" w:hAnsi="Times New Roman" w:cs="Times New Roman"/>
          <w:color w:val="auto"/>
          <w:sz w:val="24"/>
          <w:szCs w:val="24"/>
        </w:rPr>
        <w:t>s</w:t>
      </w:r>
      <w:r w:rsidRPr="0019202D">
        <w:rPr>
          <w:rFonts w:ascii="Times New Roman" w:eastAsia="Times New Roman" w:hAnsi="Times New Roman" w:cs="Times New Roman"/>
          <w:color w:val="auto"/>
          <w:sz w:val="24"/>
          <w:szCs w:val="24"/>
        </w:rPr>
        <w:t>uccess as our co</w:t>
      </w:r>
      <w:r>
        <w:rPr>
          <w:rFonts w:ascii="Times New Roman" w:eastAsia="Times New Roman" w:hAnsi="Times New Roman" w:cs="Times New Roman"/>
          <w:color w:val="auto"/>
          <w:sz w:val="24"/>
          <w:szCs w:val="24"/>
        </w:rPr>
        <w:t>r</w:t>
      </w:r>
      <w:r w:rsidRPr="0019202D">
        <w:rPr>
          <w:rFonts w:ascii="Times New Roman" w:eastAsia="Times New Roman" w:hAnsi="Times New Roman" w:cs="Times New Roman"/>
          <w:color w:val="auto"/>
          <w:sz w:val="24"/>
          <w:szCs w:val="24"/>
        </w:rPr>
        <w:t>e commitment.</w:t>
      </w:r>
    </w:p>
    <w:p w14:paraId="5CA31B42" w14:textId="77777777" w:rsidR="005B0E7B" w:rsidRPr="0019202D" w:rsidRDefault="005B0E7B" w:rsidP="005B0E7B">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2. Incorporate best practices and innovation.</w:t>
      </w:r>
    </w:p>
    <w:p w14:paraId="785992CF" w14:textId="77777777" w:rsidR="005B0E7B" w:rsidRPr="0019202D" w:rsidRDefault="005B0E7B" w:rsidP="005B0E7B">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3. Engage new partners to expand resources, options and support.</w:t>
      </w:r>
    </w:p>
    <w:p w14:paraId="1F61F541" w14:textId="77777777" w:rsidR="005B0E7B" w:rsidRPr="0019202D" w:rsidRDefault="005B0E7B" w:rsidP="005B0E7B">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 xml:space="preserve">4. Develop the sustainable collaborative capacity – the skills, competencies and systems </w:t>
      </w:r>
      <w:r w:rsidRPr="0019202D">
        <w:rPr>
          <w:rFonts w:ascii="Times New Roman" w:eastAsia="Times New Roman" w:hAnsi="Times New Roman" w:cs="Times New Roman"/>
          <w:color w:val="auto"/>
          <w:sz w:val="24"/>
          <w:szCs w:val="24"/>
        </w:rPr>
        <w:tab/>
        <w:t xml:space="preserve"> </w:t>
      </w:r>
      <w:r w:rsidRPr="0019202D">
        <w:rPr>
          <w:rFonts w:ascii="Times New Roman" w:eastAsia="Times New Roman" w:hAnsi="Times New Roman" w:cs="Times New Roman"/>
          <w:color w:val="auto"/>
          <w:sz w:val="24"/>
          <w:szCs w:val="24"/>
        </w:rPr>
        <w:tab/>
        <w:t xml:space="preserve">    for long term success.</w:t>
      </w:r>
    </w:p>
    <w:p w14:paraId="0C0A8161" w14:textId="77777777" w:rsidR="005B0E7B" w:rsidRDefault="005B0E7B" w:rsidP="005B0E7B">
      <w:pPr>
        <w:ind w:firstLine="720"/>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 xml:space="preserve">5. </w:t>
      </w:r>
      <w:r>
        <w:rPr>
          <w:rFonts w:ascii="Times New Roman" w:eastAsia="Times New Roman" w:hAnsi="Times New Roman" w:cs="Times New Roman"/>
          <w:color w:val="auto"/>
          <w:sz w:val="24"/>
          <w:szCs w:val="24"/>
        </w:rPr>
        <w:t>C</w:t>
      </w:r>
      <w:r w:rsidRPr="0019202D">
        <w:rPr>
          <w:rFonts w:ascii="Times New Roman" w:eastAsia="Times New Roman" w:hAnsi="Times New Roman" w:cs="Times New Roman"/>
          <w:color w:val="auto"/>
          <w:sz w:val="24"/>
          <w:szCs w:val="24"/>
        </w:rPr>
        <w:t>onduct a transparent process.</w:t>
      </w:r>
    </w:p>
    <w:p w14:paraId="426AE95A" w14:textId="77777777" w:rsidR="00467AE0" w:rsidRDefault="00467AE0" w:rsidP="00467AE0">
      <w:pPr>
        <w:rPr>
          <w:rFonts w:ascii="Times New Roman" w:hAnsi="Times New Roman" w:cs="Times New Roman"/>
          <w:sz w:val="24"/>
          <w:szCs w:val="24"/>
        </w:rPr>
      </w:pPr>
      <w:r>
        <w:rPr>
          <w:rFonts w:ascii="Times New Roman" w:hAnsi="Times New Roman" w:cs="Times New Roman"/>
          <w:sz w:val="24"/>
          <w:szCs w:val="24"/>
        </w:rPr>
        <w:t xml:space="preserve">In April 2019, the ACCEL Management Team consisting of Directors/Deans from Skyline College, College of San Mateo, Canada College, Adult School Principals/Directors held a 3-Year </w:t>
      </w:r>
      <w:r>
        <w:rPr>
          <w:rFonts w:ascii="Times New Roman" w:hAnsi="Times New Roman" w:cs="Times New Roman"/>
          <w:sz w:val="24"/>
          <w:szCs w:val="24"/>
        </w:rPr>
        <w:lastRenderedPageBreak/>
        <w:t>Planning Retreat focusing on the following key questions: (1) Where has ACCEL been?; (2) What have we learned?; (3) What did we accomplish?; (4) Where do we want to go in the future?</w:t>
      </w:r>
    </w:p>
    <w:p w14:paraId="6BCF7574" w14:textId="61A2B36A" w:rsidR="00B66300" w:rsidRDefault="005B0E7B" w:rsidP="00B66300">
      <w:pPr>
        <w:rPr>
          <w:rFonts w:ascii="Times New Roman" w:hAnsi="Times New Roman" w:cs="Times New Roman"/>
          <w:sz w:val="24"/>
          <w:szCs w:val="24"/>
        </w:rPr>
      </w:pPr>
      <w:r>
        <w:rPr>
          <w:rFonts w:ascii="Times New Roman" w:hAnsi="Times New Roman" w:cs="Times New Roman"/>
          <w:sz w:val="24"/>
          <w:szCs w:val="24"/>
        </w:rPr>
        <w:t xml:space="preserve">In the past four years, we have accomplished some goals and are proud of what we have accomplished:  </w:t>
      </w:r>
    </w:p>
    <w:p w14:paraId="1CB26399" w14:textId="77777777" w:rsidR="00D72FB6" w:rsidRDefault="00D72FB6" w:rsidP="00D72FB6">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Canada College – Sequoia Adult School:  Well developed articulation and alignment of ESL classes, transition advisement, and a foundation providing financial support to adult school students transitioning to the community college.</w:t>
      </w:r>
    </w:p>
    <w:p w14:paraId="02A3A566" w14:textId="77777777" w:rsidR="00D72FB6" w:rsidRDefault="00D72FB6" w:rsidP="00D72FB6">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Skyline College, Jefferson Adult School and South San Francisco Adult Education:</w:t>
      </w:r>
    </w:p>
    <w:p w14:paraId="5B0CF21A" w14:textId="77777777" w:rsidR="00D72FB6" w:rsidRDefault="00D72FB6" w:rsidP="00D72FB6">
      <w:pPr>
        <w:pStyle w:val="ListParagraph"/>
        <w:rPr>
          <w:rFonts w:ascii="Times New Roman" w:hAnsi="Times New Roman" w:cs="Times New Roman"/>
          <w:sz w:val="24"/>
          <w:szCs w:val="24"/>
        </w:rPr>
      </w:pPr>
      <w:r>
        <w:rPr>
          <w:rFonts w:ascii="Times New Roman" w:hAnsi="Times New Roman" w:cs="Times New Roman"/>
          <w:sz w:val="24"/>
          <w:szCs w:val="24"/>
        </w:rPr>
        <w:t>Coordination and alignment of ESLA curricula and assessments.  Development &amp; implementation of Hospitality &amp; Tourism Bridge Program.  Introductory courses in Hospitality were held at the South San Francisco Adult School and further course completion held at Skyline College. Community College outreach and recruiting visits.</w:t>
      </w:r>
    </w:p>
    <w:p w14:paraId="764DAABA" w14:textId="04336CF8" w:rsidR="00D72FB6" w:rsidRPr="00C20171" w:rsidRDefault="00D72FB6" w:rsidP="00D72FB6">
      <w:pPr>
        <w:pStyle w:val="ListParagraph"/>
        <w:numPr>
          <w:ilvl w:val="0"/>
          <w:numId w:val="36"/>
        </w:numPr>
      </w:pPr>
      <w:r w:rsidRPr="00ED3239">
        <w:rPr>
          <w:rFonts w:ascii="Times New Roman" w:hAnsi="Times New Roman" w:cs="Times New Roman"/>
          <w:sz w:val="24"/>
          <w:szCs w:val="24"/>
        </w:rPr>
        <w:t xml:space="preserve">College of San Mateo – San Mateo Adult School:  Joint faculty teacher meetings and site visits to review curricula and assessments.  Community college outreach and recruiting visits.  </w:t>
      </w:r>
      <w:r>
        <w:rPr>
          <w:rFonts w:ascii="Times New Roman" w:hAnsi="Times New Roman" w:cs="Times New Roman"/>
          <w:sz w:val="24"/>
          <w:szCs w:val="24"/>
        </w:rPr>
        <w:t>Articulated Agreements for Certification Programs: Tax Preparer and Accounting Assistant.</w:t>
      </w:r>
    </w:p>
    <w:p w14:paraId="43E82243" w14:textId="768D9BB7" w:rsidR="00C20171" w:rsidRPr="00467AE0" w:rsidRDefault="00C20171" w:rsidP="00D72FB6">
      <w:pPr>
        <w:pStyle w:val="ListParagraph"/>
        <w:numPr>
          <w:ilvl w:val="0"/>
          <w:numId w:val="36"/>
        </w:numPr>
      </w:pPr>
      <w:r>
        <w:rPr>
          <w:rFonts w:ascii="Times New Roman" w:hAnsi="Times New Roman" w:cs="Times New Roman"/>
          <w:sz w:val="24"/>
          <w:szCs w:val="24"/>
        </w:rPr>
        <w:t>La Costa developed three levels of CTE Informational/Workforce Technology Pathways.</w:t>
      </w:r>
    </w:p>
    <w:p w14:paraId="019DA3F9" w14:textId="1C9B9902" w:rsidR="00467AE0" w:rsidRPr="00D72FB6" w:rsidRDefault="00467AE0" w:rsidP="00D72FB6">
      <w:pPr>
        <w:rPr>
          <w:rFonts w:ascii="Times New Roman" w:hAnsi="Times New Roman" w:cs="Times New Roman"/>
          <w:sz w:val="24"/>
          <w:szCs w:val="24"/>
        </w:rPr>
      </w:pPr>
      <w:r w:rsidRPr="00D72FB6">
        <w:rPr>
          <w:rFonts w:ascii="Times New Roman" w:hAnsi="Times New Roman" w:cs="Times New Roman"/>
          <w:sz w:val="24"/>
          <w:szCs w:val="24"/>
        </w:rPr>
        <w:t xml:space="preserve">We learned more about our student populations, their characteristics and their needs.  Now, looking toward the future, we are excited about our goals, strategies and working together with our adult learners, community partners, </w:t>
      </w:r>
      <w:r w:rsidR="00463665" w:rsidRPr="00D72FB6">
        <w:rPr>
          <w:rFonts w:ascii="Times New Roman" w:hAnsi="Times New Roman" w:cs="Times New Roman"/>
          <w:sz w:val="24"/>
          <w:szCs w:val="24"/>
        </w:rPr>
        <w:t xml:space="preserve">and </w:t>
      </w:r>
      <w:r w:rsidRPr="00D72FB6">
        <w:rPr>
          <w:rFonts w:ascii="Times New Roman" w:hAnsi="Times New Roman" w:cs="Times New Roman"/>
          <w:sz w:val="24"/>
          <w:szCs w:val="24"/>
        </w:rPr>
        <w:t>industry</w:t>
      </w:r>
      <w:r w:rsidR="00463665" w:rsidRPr="00D72FB6">
        <w:rPr>
          <w:rFonts w:ascii="Times New Roman" w:hAnsi="Times New Roman" w:cs="Times New Roman"/>
          <w:sz w:val="24"/>
          <w:szCs w:val="24"/>
        </w:rPr>
        <w:t xml:space="preserve"> we will achieve our goals of helping our students go from where they are to where they want to be by creating pathways to success.</w:t>
      </w:r>
      <w:r w:rsidRPr="00D72FB6">
        <w:rPr>
          <w:rFonts w:ascii="Times New Roman" w:hAnsi="Times New Roman" w:cs="Times New Roman"/>
          <w:sz w:val="24"/>
          <w:szCs w:val="24"/>
        </w:rPr>
        <w:t xml:space="preserve"> </w:t>
      </w:r>
    </w:p>
    <w:p w14:paraId="17D9BB87" w14:textId="780B60E8" w:rsidR="006117E8" w:rsidRDefault="00600745" w:rsidP="007C5BD1">
      <w:pPr>
        <w:pStyle w:val="Heading2"/>
      </w:pPr>
      <w:bookmarkStart w:id="4" w:name="_y678g7rmpw97" w:colFirst="0" w:colLast="0"/>
      <w:bookmarkEnd w:id="4"/>
      <w:r w:rsidRPr="003711FD">
        <w:br w:type="page"/>
      </w:r>
      <w:bookmarkStart w:id="5" w:name="_opv8h8rqfje" w:colFirst="0" w:colLast="0"/>
      <w:bookmarkStart w:id="6" w:name="_Toc527969654"/>
      <w:bookmarkEnd w:id="5"/>
      <w:r w:rsidRPr="003711FD">
        <w:lastRenderedPageBreak/>
        <w:t>2.2</w:t>
      </w:r>
      <w:r>
        <w:t xml:space="preserve"> </w:t>
      </w:r>
      <w:r w:rsidRPr="003711FD">
        <w:t>Pre-Planning</w:t>
      </w:r>
      <w:r>
        <w:t xml:space="preserve"> </w:t>
      </w:r>
      <w:r w:rsidRPr="003711FD">
        <w:t>Assessment</w:t>
      </w:r>
      <w:bookmarkEnd w:id="6"/>
    </w:p>
    <w:p w14:paraId="47FA7A38" w14:textId="77777777" w:rsidR="00FA63E2" w:rsidRDefault="00FA63E2" w:rsidP="00623B50">
      <w:pPr>
        <w:rPr>
          <w:rFonts w:ascii="Times New Roman" w:hAnsi="Times New Roman" w:cs="Times New Roman"/>
          <w:sz w:val="24"/>
          <w:szCs w:val="24"/>
        </w:rPr>
      </w:pPr>
    </w:p>
    <w:p w14:paraId="198163B2" w14:textId="77777777" w:rsidR="00E028E2" w:rsidRDefault="00623B50" w:rsidP="00E028E2">
      <w:pPr>
        <w:rPr>
          <w:rFonts w:ascii="Times New Roman" w:hAnsi="Times New Roman" w:cs="Times New Roman"/>
          <w:sz w:val="24"/>
          <w:szCs w:val="24"/>
        </w:rPr>
      </w:pPr>
      <w:r>
        <w:rPr>
          <w:rFonts w:ascii="Times New Roman" w:hAnsi="Times New Roman" w:cs="Times New Roman"/>
          <w:sz w:val="24"/>
          <w:szCs w:val="24"/>
        </w:rPr>
        <w:t>The ACCEL Consortium envisioned and engaged in a planning approach that consisted of the following elements: (1) action-oriented; (2) inclusive and transparent; (3) Human Centered Design; (4) visionary/paradigm shifting; (5) ongoing learning over 3 – years; (6) data-informed; (7) inclusive of customer-stakeholders; (8) tied to capacity building; and (9) drive resources.</w:t>
      </w:r>
      <w:r w:rsidR="00E028E2">
        <w:rPr>
          <w:rFonts w:ascii="Times New Roman" w:hAnsi="Times New Roman" w:cs="Times New Roman"/>
          <w:sz w:val="24"/>
          <w:szCs w:val="24"/>
        </w:rPr>
        <w:t xml:space="preserve">  ACCEL’s goal is to achieve its vision: to create pathways to success for adult learners – college, career, and community.</w:t>
      </w:r>
    </w:p>
    <w:p w14:paraId="565BA25C" w14:textId="3D80C833" w:rsidR="00E028E2" w:rsidRDefault="00623B50" w:rsidP="00E028E2">
      <w:pPr>
        <w:rPr>
          <w:rFonts w:ascii="Times New Roman" w:hAnsi="Times New Roman" w:cs="Times New Roman"/>
          <w:sz w:val="24"/>
          <w:szCs w:val="24"/>
        </w:rPr>
      </w:pPr>
      <w:r>
        <w:rPr>
          <w:rFonts w:ascii="Times New Roman" w:hAnsi="Times New Roman" w:cs="Times New Roman"/>
          <w:sz w:val="24"/>
          <w:szCs w:val="24"/>
        </w:rPr>
        <w:t>ACCEL</w:t>
      </w:r>
      <w:r w:rsidR="005B0E7B">
        <w:rPr>
          <w:rFonts w:ascii="Times New Roman" w:hAnsi="Times New Roman" w:cs="Times New Roman"/>
          <w:sz w:val="24"/>
          <w:szCs w:val="24"/>
        </w:rPr>
        <w:t xml:space="preserve">’s </w:t>
      </w:r>
      <w:r>
        <w:rPr>
          <w:rFonts w:ascii="Times New Roman" w:hAnsi="Times New Roman" w:cs="Times New Roman"/>
          <w:sz w:val="24"/>
          <w:szCs w:val="24"/>
        </w:rPr>
        <w:t xml:space="preserve">planning process consisted of on-going discussions </w:t>
      </w:r>
      <w:r w:rsidR="005B0E7B">
        <w:rPr>
          <w:rFonts w:ascii="Times New Roman" w:hAnsi="Times New Roman" w:cs="Times New Roman"/>
          <w:sz w:val="24"/>
          <w:szCs w:val="24"/>
        </w:rPr>
        <w:t>and input</w:t>
      </w:r>
      <w:r w:rsidR="005B0E7B" w:rsidRPr="005B0E7B">
        <w:rPr>
          <w:rFonts w:ascii="Times New Roman" w:hAnsi="Times New Roman" w:cs="Times New Roman"/>
          <w:sz w:val="24"/>
          <w:szCs w:val="24"/>
        </w:rPr>
        <w:t xml:space="preserve"> </w:t>
      </w:r>
      <w:r w:rsidR="005B0E7B">
        <w:rPr>
          <w:rFonts w:ascii="Times New Roman" w:hAnsi="Times New Roman" w:cs="Times New Roman"/>
          <w:sz w:val="24"/>
          <w:szCs w:val="24"/>
        </w:rPr>
        <w:t>from Consortium steering committee members, input from faculty, staff, teachers, administrators, classified staff, students, work force development board and community partners.  As well as discussions and meetings</w:t>
      </w:r>
      <w:r>
        <w:rPr>
          <w:rFonts w:ascii="Times New Roman" w:hAnsi="Times New Roman" w:cs="Times New Roman"/>
          <w:sz w:val="24"/>
          <w:szCs w:val="24"/>
        </w:rPr>
        <w:t xml:space="preserve"> during </w:t>
      </w:r>
      <w:r w:rsidR="005B0E7B">
        <w:rPr>
          <w:rFonts w:ascii="Times New Roman" w:hAnsi="Times New Roman" w:cs="Times New Roman"/>
          <w:sz w:val="24"/>
          <w:szCs w:val="24"/>
        </w:rPr>
        <w:t xml:space="preserve">ACCEL Steering Committee </w:t>
      </w:r>
      <w:r>
        <w:rPr>
          <w:rFonts w:ascii="Times New Roman" w:hAnsi="Times New Roman" w:cs="Times New Roman"/>
          <w:sz w:val="24"/>
          <w:szCs w:val="24"/>
        </w:rPr>
        <w:t xml:space="preserve">project based workgroup sessions, </w:t>
      </w:r>
      <w:r w:rsidR="00E028E2">
        <w:rPr>
          <w:rFonts w:ascii="Times New Roman" w:hAnsi="Times New Roman" w:cs="Times New Roman"/>
          <w:sz w:val="24"/>
          <w:szCs w:val="24"/>
        </w:rPr>
        <w:t xml:space="preserve">and meetings with stakeholders from NOVA Job Works, Job Train, and Allies 4 Innovation. </w:t>
      </w:r>
    </w:p>
    <w:p w14:paraId="12BD9831" w14:textId="5B5106C4" w:rsidR="00E028E2" w:rsidRDefault="00E028E2" w:rsidP="00E028E2">
      <w:pPr>
        <w:rPr>
          <w:rFonts w:ascii="Times New Roman" w:hAnsi="Times New Roman" w:cs="Times New Roman"/>
          <w:sz w:val="24"/>
          <w:szCs w:val="24"/>
        </w:rPr>
      </w:pPr>
      <w:r>
        <w:rPr>
          <w:rFonts w:ascii="Times New Roman" w:hAnsi="Times New Roman" w:cs="Times New Roman"/>
          <w:sz w:val="24"/>
          <w:szCs w:val="24"/>
        </w:rPr>
        <w:t>The Steering Committee consists of a representative from each member organization and the County Office of education, including an instructional professional from each segment.  The Steering Committee uses a shared agreement model to develop technically sound and strongly supported solutions.</w:t>
      </w:r>
    </w:p>
    <w:p w14:paraId="07C43E00" w14:textId="3A1303C4" w:rsidR="00866A4C" w:rsidRDefault="007E34BA" w:rsidP="008678C8">
      <w:pPr>
        <w:rPr>
          <w:rFonts w:ascii="Times New Roman" w:hAnsi="Times New Roman" w:cs="Times New Roman"/>
          <w:sz w:val="24"/>
          <w:szCs w:val="24"/>
        </w:rPr>
      </w:pPr>
      <w:r w:rsidRPr="00A531F8">
        <w:rPr>
          <w:rFonts w:ascii="Times New Roman" w:hAnsi="Times New Roman" w:cs="Times New Roman"/>
          <w:b/>
          <w:sz w:val="24"/>
          <w:szCs w:val="24"/>
        </w:rPr>
        <w:t>Looking Toward the Future</w:t>
      </w:r>
      <w:r>
        <w:rPr>
          <w:rFonts w:ascii="Times New Roman" w:hAnsi="Times New Roman" w:cs="Times New Roman"/>
          <w:sz w:val="24"/>
          <w:szCs w:val="24"/>
        </w:rPr>
        <w:t>:</w:t>
      </w:r>
    </w:p>
    <w:p w14:paraId="7D13B2E5" w14:textId="13685D73" w:rsidR="00A531F8" w:rsidRDefault="00A531F8" w:rsidP="00A531F8">
      <w:pPr>
        <w:rPr>
          <w:rFonts w:ascii="Times New Roman" w:hAnsi="Times New Roman" w:cs="Times New Roman"/>
          <w:sz w:val="24"/>
          <w:szCs w:val="24"/>
        </w:rPr>
      </w:pPr>
      <w:r>
        <w:rPr>
          <w:rFonts w:ascii="Times New Roman" w:hAnsi="Times New Roman" w:cs="Times New Roman"/>
          <w:sz w:val="24"/>
          <w:szCs w:val="24"/>
        </w:rPr>
        <w:t>In April 2019, the ACCEL Management Team consisting of Directors/Deans from Skyline College, College of San Mateo, Canada College, Adult School Principals/Directors held a 3-Year Planning Retreat focusing on the following key questions: (1) Where has ACCEL been?; (2) What have we learned?; (3) What did we accomplish?; (4) Where do we want to go in the future?</w:t>
      </w:r>
    </w:p>
    <w:p w14:paraId="522769C9" w14:textId="5343F4D8" w:rsidR="00B64221" w:rsidRDefault="00B64221" w:rsidP="008678C8">
      <w:pPr>
        <w:rPr>
          <w:rFonts w:ascii="Times New Roman" w:hAnsi="Times New Roman" w:cs="Times New Roman"/>
          <w:sz w:val="24"/>
          <w:szCs w:val="24"/>
        </w:rPr>
      </w:pPr>
      <w:r>
        <w:rPr>
          <w:rFonts w:ascii="Times New Roman" w:hAnsi="Times New Roman" w:cs="Times New Roman"/>
          <w:sz w:val="24"/>
          <w:szCs w:val="24"/>
        </w:rPr>
        <w:t xml:space="preserve">During ACCEL’s pre-planning assessment process, several thought provoking questions </w:t>
      </w:r>
      <w:r w:rsidR="00AE415E">
        <w:rPr>
          <w:rFonts w:ascii="Times New Roman" w:hAnsi="Times New Roman" w:cs="Times New Roman"/>
          <w:sz w:val="24"/>
          <w:szCs w:val="24"/>
        </w:rPr>
        <w:t xml:space="preserve">also </w:t>
      </w:r>
      <w:r>
        <w:rPr>
          <w:rFonts w:ascii="Times New Roman" w:hAnsi="Times New Roman" w:cs="Times New Roman"/>
          <w:sz w:val="24"/>
          <w:szCs w:val="24"/>
        </w:rPr>
        <w:t>emerged:</w:t>
      </w:r>
    </w:p>
    <w:p w14:paraId="040225D9" w14:textId="12766DE3" w:rsidR="00B64221" w:rsidRDefault="00B64221"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Who exactly are our students and/or our prospective students?</w:t>
      </w:r>
    </w:p>
    <w:p w14:paraId="64624A6C" w14:textId="7C5AA295" w:rsidR="00B64221" w:rsidRDefault="00B64221"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Immigrant Integration: What’s next?</w:t>
      </w:r>
    </w:p>
    <w:p w14:paraId="49549ACE" w14:textId="22D8A252" w:rsidR="00B64221" w:rsidRDefault="00B64221"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How can we create awareness of possible opportunities as a road map to guide students to individualized learning and skills that can lead to various career pathways?</w:t>
      </w:r>
    </w:p>
    <w:p w14:paraId="6BD7FB27" w14:textId="40F0BFCF" w:rsidR="00B64221" w:rsidRDefault="00B64221"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What are we really helping our students achieve: enter and academically succeed in college; enter the trades; obtain CTE skills? How can this successfully be done?</w:t>
      </w:r>
    </w:p>
    <w:p w14:paraId="6EFB4B65" w14:textId="5037DCEC" w:rsidR="000E00A4" w:rsidRDefault="000E00A4"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How are the adult school courses aligned with the community college curriculum; are the adult school students learning the skills necessary to assure their academic success at the next level in community college?</w:t>
      </w:r>
    </w:p>
    <w:p w14:paraId="0A232513" w14:textId="73F0196C" w:rsidR="00A84A37" w:rsidRDefault="00A84A37"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Should we adopt an individualized pathway concept approach for career navigation?</w:t>
      </w:r>
    </w:p>
    <w:p w14:paraId="5D0C3B25" w14:textId="54791EFE" w:rsidR="00A84A37" w:rsidRDefault="00A84A37"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lastRenderedPageBreak/>
        <w:t>Leveraging resources:  our students have many need</w:t>
      </w:r>
      <w:r w:rsidR="00175852">
        <w:rPr>
          <w:rFonts w:ascii="Times New Roman" w:hAnsi="Times New Roman" w:cs="Times New Roman"/>
          <w:sz w:val="24"/>
          <w:szCs w:val="24"/>
        </w:rPr>
        <w:t>s</w:t>
      </w:r>
      <w:r>
        <w:rPr>
          <w:rFonts w:ascii="Times New Roman" w:hAnsi="Times New Roman" w:cs="Times New Roman"/>
          <w:sz w:val="24"/>
          <w:szCs w:val="24"/>
        </w:rPr>
        <w:t>; there are many community-based organizations in our county; how do we determine what resources are needed, what resources exist; where are they located; what are the hours/days of operation; how can they be accessed with a warm handoff?</w:t>
      </w:r>
    </w:p>
    <w:p w14:paraId="1CAB398A" w14:textId="5D740E4B" w:rsidR="00A84A37" w:rsidRDefault="00A84A37"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Student barriers – how can we determine what they are?</w:t>
      </w:r>
    </w:p>
    <w:p w14:paraId="48553D32" w14:textId="40FFD33F" w:rsidR="00A84A37" w:rsidRDefault="00A84A37"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Adult school career exploration: how does it align with what the community colleges offer in terms of courses/skills/careers?</w:t>
      </w:r>
    </w:p>
    <w:p w14:paraId="3157F686" w14:textId="04D17ED7" w:rsidR="00623B50" w:rsidRDefault="00623B50"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How can we change and/or create shared vision between the adult schools and the community colleges to achieve our collective goals?</w:t>
      </w:r>
    </w:p>
    <w:p w14:paraId="73FBADD5" w14:textId="29D4FA87" w:rsidR="00623B50" w:rsidRDefault="00623B50" w:rsidP="00B6422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Regarding our chosen projects for the upcoming 3-year plan, what universal, transferable skills are needed; what tools can we utilize to further assist student success?</w:t>
      </w:r>
    </w:p>
    <w:p w14:paraId="08420DF9" w14:textId="6A6B88E2" w:rsidR="00C22FF5" w:rsidRDefault="00866A4C" w:rsidP="00C22FF5">
      <w:pPr>
        <w:rPr>
          <w:rFonts w:ascii="Times New Roman" w:hAnsi="Times New Roman" w:cs="Times New Roman"/>
          <w:sz w:val="24"/>
          <w:szCs w:val="24"/>
        </w:rPr>
      </w:pPr>
      <w:r>
        <w:rPr>
          <w:rFonts w:ascii="Times New Roman" w:hAnsi="Times New Roman" w:cs="Times New Roman"/>
          <w:sz w:val="24"/>
          <w:szCs w:val="24"/>
        </w:rPr>
        <w:t xml:space="preserve">In analyzing the data and feedback gathered from our workgroups, meetings, and retreat discussions, the following </w:t>
      </w:r>
      <w:r w:rsidR="00A84A37">
        <w:rPr>
          <w:rFonts w:ascii="Times New Roman" w:hAnsi="Times New Roman" w:cs="Times New Roman"/>
          <w:sz w:val="24"/>
          <w:szCs w:val="24"/>
        </w:rPr>
        <w:t>strategic themes</w:t>
      </w:r>
      <w:r>
        <w:rPr>
          <w:rFonts w:ascii="Times New Roman" w:hAnsi="Times New Roman" w:cs="Times New Roman"/>
          <w:sz w:val="24"/>
          <w:szCs w:val="24"/>
        </w:rPr>
        <w:t xml:space="preserve"> emerged</w:t>
      </w:r>
      <w:r w:rsidR="00A84A37">
        <w:rPr>
          <w:rFonts w:ascii="Times New Roman" w:hAnsi="Times New Roman" w:cs="Times New Roman"/>
          <w:sz w:val="24"/>
          <w:szCs w:val="24"/>
        </w:rPr>
        <w:t>:</w:t>
      </w:r>
    </w:p>
    <w:p w14:paraId="2306BC77" w14:textId="2F3F6E5D" w:rsidR="00A84A37" w:rsidRDefault="00A84A37" w:rsidP="00A84A3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Career Pathway Projects/Employer Engagement Opportunities</w:t>
      </w:r>
      <w:r w:rsidR="00362479">
        <w:rPr>
          <w:rFonts w:ascii="Times New Roman" w:hAnsi="Times New Roman" w:cs="Times New Roman"/>
          <w:sz w:val="24"/>
          <w:szCs w:val="24"/>
        </w:rPr>
        <w:t>;</w:t>
      </w:r>
    </w:p>
    <w:p w14:paraId="2F79B057" w14:textId="52829532" w:rsidR="00362479" w:rsidRDefault="00362479" w:rsidP="00A84A3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Curriculum Alignment:  Teaching &amp; Learning Opportunities;</w:t>
      </w:r>
    </w:p>
    <w:p w14:paraId="76A271A8" w14:textId="5BF889C1" w:rsidR="00362479" w:rsidRDefault="00362479" w:rsidP="00A84A3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Transition Strategy – Career Assessment &amp; Planning, Transition Specific Opportunities</w:t>
      </w:r>
      <w:r w:rsidR="00175852">
        <w:rPr>
          <w:rFonts w:ascii="Times New Roman" w:hAnsi="Times New Roman" w:cs="Times New Roman"/>
          <w:sz w:val="24"/>
          <w:szCs w:val="24"/>
        </w:rPr>
        <w:t>;</w:t>
      </w:r>
    </w:p>
    <w:p w14:paraId="724DD33F" w14:textId="3E59BCDE" w:rsidR="00362479" w:rsidRDefault="00362479" w:rsidP="00A84A3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External Service Alignment/Co-Enrollment: CBO’s, Public Agencies Opportunities</w:t>
      </w:r>
      <w:r w:rsidR="00175852">
        <w:rPr>
          <w:rFonts w:ascii="Times New Roman" w:hAnsi="Times New Roman" w:cs="Times New Roman"/>
          <w:sz w:val="24"/>
          <w:szCs w:val="24"/>
        </w:rPr>
        <w:t>;</w:t>
      </w:r>
    </w:p>
    <w:p w14:paraId="6584808B" w14:textId="0A158F4E" w:rsidR="00362479" w:rsidRDefault="00362479" w:rsidP="00A84A37">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Network Structure (Consortium Capacity &amp; Organization)</w:t>
      </w:r>
      <w:r w:rsidR="00866A4C">
        <w:rPr>
          <w:rFonts w:ascii="Times New Roman" w:hAnsi="Times New Roman" w:cs="Times New Roman"/>
          <w:sz w:val="24"/>
          <w:szCs w:val="24"/>
        </w:rPr>
        <w:t>.</w:t>
      </w:r>
    </w:p>
    <w:p w14:paraId="78276485" w14:textId="4D152FAA" w:rsidR="00866A4C" w:rsidRDefault="0066772E" w:rsidP="00866A4C">
      <w:pPr>
        <w:rPr>
          <w:rFonts w:ascii="Times New Roman" w:hAnsi="Times New Roman" w:cs="Times New Roman"/>
          <w:sz w:val="24"/>
          <w:szCs w:val="24"/>
        </w:rPr>
      </w:pPr>
      <w:r>
        <w:rPr>
          <w:rFonts w:ascii="Times New Roman" w:hAnsi="Times New Roman" w:cs="Times New Roman"/>
          <w:sz w:val="24"/>
          <w:szCs w:val="24"/>
        </w:rPr>
        <w:t xml:space="preserve">The ACCEL management team retreat discussion and findings were shared with the ACCEL Steering Committee members.  </w:t>
      </w:r>
      <w:r w:rsidR="0079719C">
        <w:rPr>
          <w:rFonts w:ascii="Times New Roman" w:hAnsi="Times New Roman" w:cs="Times New Roman"/>
          <w:sz w:val="24"/>
          <w:szCs w:val="24"/>
        </w:rPr>
        <w:t>To further narrow our proposed strategy and focus, a</w:t>
      </w:r>
      <w:r>
        <w:rPr>
          <w:rFonts w:ascii="Times New Roman" w:hAnsi="Times New Roman" w:cs="Times New Roman"/>
          <w:sz w:val="24"/>
          <w:szCs w:val="24"/>
        </w:rPr>
        <w:t xml:space="preserve"> survey was sent to all ACCEL Steering Committee members</w:t>
      </w:r>
      <w:r w:rsidR="0079719C">
        <w:rPr>
          <w:rFonts w:ascii="Times New Roman" w:hAnsi="Times New Roman" w:cs="Times New Roman"/>
          <w:sz w:val="24"/>
          <w:szCs w:val="24"/>
        </w:rPr>
        <w:t xml:space="preserve"> asking them to rate proposed project strategies according to needs reflected in the region.  </w:t>
      </w:r>
    </w:p>
    <w:p w14:paraId="37A1C685" w14:textId="77777777" w:rsidR="00B148D7" w:rsidRPr="00B148D7" w:rsidRDefault="00B148D7" w:rsidP="00B148D7"/>
    <w:p w14:paraId="518B3D14" w14:textId="77777777" w:rsidR="006117E8" w:rsidRDefault="006117E8" w:rsidP="00600745">
      <w:pPr>
        <w:spacing w:after="0" w:line="240" w:lineRule="auto"/>
        <w:rPr>
          <w:rFonts w:cstheme="majorHAnsi"/>
          <w:b/>
          <w:sz w:val="20"/>
          <w:szCs w:val="20"/>
        </w:rPr>
        <w:sectPr w:rsidR="006117E8" w:rsidSect="00C444D1">
          <w:footerReference w:type="default" r:id="rId15"/>
          <w:footerReference w:type="first" r:id="rId16"/>
          <w:pgSz w:w="12240" w:h="15840"/>
          <w:pgMar w:top="1739" w:right="1440" w:bottom="1440" w:left="1440" w:header="720" w:footer="720" w:gutter="0"/>
          <w:pgNumType w:start="1"/>
          <w:cols w:space="720"/>
          <w:docGrid w:linePitch="299"/>
        </w:sectPr>
      </w:pPr>
    </w:p>
    <w:p w14:paraId="47098074" w14:textId="40F169AD" w:rsidR="00600745" w:rsidRPr="00C9534F" w:rsidRDefault="00C9534F" w:rsidP="00C94148">
      <w:pPr>
        <w:pStyle w:val="Heading3"/>
      </w:pPr>
      <w:bookmarkStart w:id="7" w:name="_Toc527969655"/>
      <w:r w:rsidRPr="003711FD">
        <w:lastRenderedPageBreak/>
        <w:t>Table</w:t>
      </w:r>
      <w:r>
        <w:t xml:space="preserve"> </w:t>
      </w:r>
      <w:r w:rsidRPr="003711FD">
        <w:t>1.</w:t>
      </w:r>
      <w:r>
        <w:t xml:space="preserve"> </w:t>
      </w:r>
      <w:r w:rsidRPr="003711FD">
        <w:t>Regional</w:t>
      </w:r>
      <w:r>
        <w:t xml:space="preserve"> </w:t>
      </w:r>
      <w:r w:rsidRPr="003711FD">
        <w:t>Service</w:t>
      </w:r>
      <w:r>
        <w:t xml:space="preserve"> </w:t>
      </w:r>
      <w:r w:rsidRPr="00915E51">
        <w:t>Providers</w:t>
      </w:r>
      <w:bookmarkEnd w:id="7"/>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58" w:type="dxa"/>
          <w:left w:w="115" w:type="dxa"/>
          <w:bottom w:w="58" w:type="dxa"/>
          <w:right w:w="115" w:type="dxa"/>
        </w:tblCellMar>
        <w:tblLook w:val="04A0" w:firstRow="1" w:lastRow="0" w:firstColumn="1" w:lastColumn="0" w:noHBand="0" w:noVBand="1"/>
      </w:tblPr>
      <w:tblGrid>
        <w:gridCol w:w="3196"/>
        <w:gridCol w:w="1665"/>
        <w:gridCol w:w="2254"/>
        <w:gridCol w:w="533"/>
        <w:gridCol w:w="533"/>
        <w:gridCol w:w="533"/>
        <w:gridCol w:w="533"/>
        <w:gridCol w:w="533"/>
        <w:gridCol w:w="533"/>
        <w:gridCol w:w="533"/>
        <w:gridCol w:w="533"/>
        <w:gridCol w:w="3011"/>
      </w:tblGrid>
      <w:tr w:rsidR="002907BC" w:rsidRPr="00C9534F" w14:paraId="22F3DB77" w14:textId="77777777" w:rsidTr="00F64F20">
        <w:trPr>
          <w:trHeight w:val="504"/>
          <w:tblHeader/>
        </w:trPr>
        <w:tc>
          <w:tcPr>
            <w:tcW w:w="3374" w:type="dxa"/>
            <w:vMerge w:val="restart"/>
            <w:shd w:val="clear" w:color="073763" w:fill="073763"/>
            <w:vAlign w:val="center"/>
            <w:hideMark/>
          </w:tcPr>
          <w:p w14:paraId="6FEA6A4C" w14:textId="77777777" w:rsidR="002907BC" w:rsidRPr="00C9534F" w:rsidRDefault="002907BC" w:rsidP="00F64F20">
            <w:pPr>
              <w:spacing w:after="0" w:line="240" w:lineRule="auto"/>
              <w:rPr>
                <w:rFonts w:ascii="Avenir Roman" w:eastAsia="Times New Roman" w:hAnsi="Avenir Roman" w:cs="Arial"/>
                <w:b/>
                <w:bCs/>
                <w:color w:val="FFFFFF"/>
                <w:sz w:val="20"/>
                <w:szCs w:val="20"/>
              </w:rPr>
            </w:pPr>
            <w:bookmarkStart w:id="8" w:name="_6z9yqsb49n1a" w:colFirst="0" w:colLast="0"/>
            <w:bookmarkEnd w:id="8"/>
            <w:r w:rsidRPr="00C9534F">
              <w:rPr>
                <w:rFonts w:ascii="Avenir Roman" w:eastAsia="Times New Roman" w:hAnsi="Avenir Roman" w:cs="Arial"/>
                <w:b/>
                <w:bCs/>
                <w:color w:val="FFFFFF"/>
                <w:sz w:val="20"/>
                <w:szCs w:val="20"/>
              </w:rPr>
              <w:t>Provider Name</w:t>
            </w:r>
          </w:p>
        </w:tc>
        <w:tc>
          <w:tcPr>
            <w:tcW w:w="1751" w:type="dxa"/>
            <w:vMerge w:val="restart"/>
            <w:shd w:val="clear" w:color="073763" w:fill="073763"/>
            <w:vAlign w:val="center"/>
            <w:hideMark/>
          </w:tcPr>
          <w:p w14:paraId="0EFCD40F" w14:textId="77777777" w:rsidR="002907BC" w:rsidRPr="00C9534F" w:rsidRDefault="002907BC"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Provider Type</w:t>
            </w:r>
          </w:p>
        </w:tc>
        <w:tc>
          <w:tcPr>
            <w:tcW w:w="2375" w:type="dxa"/>
            <w:vMerge w:val="restart"/>
            <w:shd w:val="clear" w:color="073763" w:fill="073763"/>
            <w:vAlign w:val="center"/>
            <w:hideMark/>
          </w:tcPr>
          <w:p w14:paraId="145FED0A" w14:textId="77777777" w:rsidR="002907BC" w:rsidRPr="00C9534F" w:rsidRDefault="002907BC"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Address or location(s) where AE services are provided</w:t>
            </w:r>
          </w:p>
        </w:tc>
        <w:tc>
          <w:tcPr>
            <w:tcW w:w="4400" w:type="dxa"/>
            <w:gridSpan w:val="8"/>
            <w:shd w:val="clear" w:color="073763" w:fill="073763"/>
            <w:noWrap/>
            <w:vAlign w:val="center"/>
            <w:hideMark/>
          </w:tcPr>
          <w:p w14:paraId="3F1544D7" w14:textId="1FCF7451" w:rsidR="002907BC" w:rsidRPr="00C9534F" w:rsidRDefault="002907BC" w:rsidP="00F64F20">
            <w:pPr>
              <w:spacing w:after="0" w:line="240" w:lineRule="auto"/>
              <w:jc w:val="center"/>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Program Areas</w:t>
            </w:r>
          </w:p>
        </w:tc>
        <w:tc>
          <w:tcPr>
            <w:tcW w:w="3178" w:type="dxa"/>
            <w:vMerge w:val="restart"/>
            <w:shd w:val="clear" w:color="073763" w:fill="073763"/>
            <w:vAlign w:val="center"/>
            <w:hideMark/>
          </w:tcPr>
          <w:p w14:paraId="2DFECC64" w14:textId="77777777" w:rsidR="002907BC" w:rsidRPr="00C9534F" w:rsidRDefault="002907BC"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If other, provide a brief description of services provided</w:t>
            </w:r>
          </w:p>
        </w:tc>
      </w:tr>
      <w:tr w:rsidR="002907BC" w:rsidRPr="00C9534F" w14:paraId="4DFC06AB" w14:textId="77777777" w:rsidTr="00D6478F">
        <w:trPr>
          <w:trHeight w:val="139"/>
        </w:trPr>
        <w:tc>
          <w:tcPr>
            <w:tcW w:w="3374" w:type="dxa"/>
            <w:vMerge/>
            <w:vAlign w:val="center"/>
            <w:hideMark/>
          </w:tcPr>
          <w:p w14:paraId="0037347C"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c>
          <w:tcPr>
            <w:tcW w:w="1751" w:type="dxa"/>
            <w:vMerge/>
            <w:vAlign w:val="center"/>
            <w:hideMark/>
          </w:tcPr>
          <w:p w14:paraId="60E51AC3"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c>
          <w:tcPr>
            <w:tcW w:w="2375" w:type="dxa"/>
            <w:vMerge/>
            <w:vAlign w:val="center"/>
            <w:hideMark/>
          </w:tcPr>
          <w:p w14:paraId="5040A101"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c>
          <w:tcPr>
            <w:tcW w:w="550" w:type="dxa"/>
            <w:shd w:val="clear" w:color="073763" w:fill="073763"/>
            <w:vAlign w:val="center"/>
            <w:hideMark/>
          </w:tcPr>
          <w:p w14:paraId="5A6D7662" w14:textId="7777777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ABE</w:t>
            </w:r>
          </w:p>
        </w:tc>
        <w:tc>
          <w:tcPr>
            <w:tcW w:w="550" w:type="dxa"/>
            <w:shd w:val="clear" w:color="073763" w:fill="073763"/>
            <w:vAlign w:val="center"/>
            <w:hideMark/>
          </w:tcPr>
          <w:p w14:paraId="34637155" w14:textId="7777777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ASE</w:t>
            </w:r>
          </w:p>
        </w:tc>
        <w:tc>
          <w:tcPr>
            <w:tcW w:w="550" w:type="dxa"/>
            <w:shd w:val="clear" w:color="073763" w:fill="073763"/>
            <w:vAlign w:val="center"/>
            <w:hideMark/>
          </w:tcPr>
          <w:p w14:paraId="65FF9AA6" w14:textId="23E537AA"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ESL</w:t>
            </w:r>
          </w:p>
        </w:tc>
        <w:tc>
          <w:tcPr>
            <w:tcW w:w="550" w:type="dxa"/>
            <w:shd w:val="clear" w:color="073763" w:fill="073763"/>
            <w:vAlign w:val="center"/>
            <w:hideMark/>
          </w:tcPr>
          <w:p w14:paraId="19DCCB2B" w14:textId="7777777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CTE</w:t>
            </w:r>
          </w:p>
        </w:tc>
        <w:tc>
          <w:tcPr>
            <w:tcW w:w="550" w:type="dxa"/>
            <w:shd w:val="clear" w:color="073763" w:fill="073763"/>
            <w:vAlign w:val="center"/>
            <w:hideMark/>
          </w:tcPr>
          <w:p w14:paraId="466AE393" w14:textId="55602E2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AWD</w:t>
            </w:r>
          </w:p>
        </w:tc>
        <w:tc>
          <w:tcPr>
            <w:tcW w:w="550" w:type="dxa"/>
            <w:shd w:val="clear" w:color="073763" w:fill="073763"/>
            <w:vAlign w:val="center"/>
          </w:tcPr>
          <w:p w14:paraId="3B76BBB0" w14:textId="20456BC0"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WR</w:t>
            </w:r>
          </w:p>
        </w:tc>
        <w:tc>
          <w:tcPr>
            <w:tcW w:w="550" w:type="dxa"/>
            <w:shd w:val="clear" w:color="073763" w:fill="073763"/>
            <w:vAlign w:val="center"/>
          </w:tcPr>
          <w:p w14:paraId="323FA8D2" w14:textId="3AE7DDA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PA</w:t>
            </w:r>
          </w:p>
        </w:tc>
        <w:tc>
          <w:tcPr>
            <w:tcW w:w="550" w:type="dxa"/>
            <w:shd w:val="clear" w:color="073763" w:fill="073763"/>
            <w:vAlign w:val="center"/>
            <w:hideMark/>
          </w:tcPr>
          <w:p w14:paraId="0DA945AA" w14:textId="6C004F08"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ACS</w:t>
            </w:r>
          </w:p>
        </w:tc>
        <w:tc>
          <w:tcPr>
            <w:tcW w:w="3178" w:type="dxa"/>
            <w:vMerge/>
            <w:vAlign w:val="center"/>
            <w:hideMark/>
          </w:tcPr>
          <w:p w14:paraId="31E23445"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r>
      <w:tr w:rsidR="002907BC" w:rsidRPr="00C9534F" w14:paraId="573AD09A" w14:textId="77777777" w:rsidTr="00F64F20">
        <w:trPr>
          <w:trHeight w:val="571"/>
        </w:trPr>
        <w:tc>
          <w:tcPr>
            <w:tcW w:w="3374" w:type="dxa"/>
            <w:shd w:val="clear" w:color="D3DFEE" w:fill="D3DFEE"/>
            <w:vAlign w:val="center"/>
            <w:hideMark/>
          </w:tcPr>
          <w:p w14:paraId="5898B286" w14:textId="77777777" w:rsidR="002907BC" w:rsidRPr="00C9534F" w:rsidRDefault="002907BC" w:rsidP="00F64F20">
            <w:pPr>
              <w:spacing w:after="0" w:line="240" w:lineRule="auto"/>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XYZ Agency</w:t>
            </w:r>
          </w:p>
        </w:tc>
        <w:tc>
          <w:tcPr>
            <w:tcW w:w="1751" w:type="dxa"/>
            <w:shd w:val="clear" w:color="D3DFEE" w:fill="D3DFEE"/>
            <w:vAlign w:val="center"/>
            <w:hideMark/>
          </w:tcPr>
          <w:p w14:paraId="7505A7CD" w14:textId="77777777" w:rsidR="002907BC" w:rsidRPr="00C9534F" w:rsidRDefault="002907BC" w:rsidP="00F64F20">
            <w:pPr>
              <w:spacing w:after="0" w:line="240" w:lineRule="auto"/>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Business / Industry</w:t>
            </w:r>
          </w:p>
        </w:tc>
        <w:tc>
          <w:tcPr>
            <w:tcW w:w="2375" w:type="dxa"/>
            <w:shd w:val="clear" w:color="D3DFEE" w:fill="D3DFEE"/>
            <w:vAlign w:val="center"/>
            <w:hideMark/>
          </w:tcPr>
          <w:p w14:paraId="75035D9A" w14:textId="77777777" w:rsidR="002907BC" w:rsidRPr="00C9534F" w:rsidRDefault="002907BC" w:rsidP="00F64F20">
            <w:pPr>
              <w:spacing w:after="0" w:line="240" w:lineRule="auto"/>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555 Adult Education Lane, Los Angeles, CA 90001</w:t>
            </w:r>
          </w:p>
        </w:tc>
        <w:tc>
          <w:tcPr>
            <w:tcW w:w="550" w:type="dxa"/>
            <w:shd w:val="clear" w:color="D3DFEE" w:fill="D3DFEE"/>
            <w:vAlign w:val="center"/>
            <w:hideMark/>
          </w:tcPr>
          <w:p w14:paraId="1D2AE026" w14:textId="77777777"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550" w:type="dxa"/>
            <w:shd w:val="clear" w:color="D3DFEE" w:fill="D3DFEE"/>
            <w:vAlign w:val="center"/>
            <w:hideMark/>
          </w:tcPr>
          <w:p w14:paraId="10E5C762" w14:textId="77777777"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550" w:type="dxa"/>
            <w:shd w:val="clear" w:color="D3DFEE" w:fill="D3DFEE"/>
            <w:vAlign w:val="center"/>
            <w:hideMark/>
          </w:tcPr>
          <w:p w14:paraId="5A1EA935" w14:textId="77777777"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550" w:type="dxa"/>
            <w:shd w:val="clear" w:color="D3DFEE" w:fill="D3DFEE"/>
            <w:vAlign w:val="center"/>
            <w:hideMark/>
          </w:tcPr>
          <w:p w14:paraId="654E2F57" w14:textId="77777777"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550" w:type="dxa"/>
            <w:shd w:val="clear" w:color="D3DFEE" w:fill="D3DFEE"/>
            <w:vAlign w:val="center"/>
            <w:hideMark/>
          </w:tcPr>
          <w:p w14:paraId="037B1BB0" w14:textId="77777777"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550" w:type="dxa"/>
            <w:shd w:val="clear" w:color="D3DFEE" w:fill="D3DFEE"/>
            <w:vAlign w:val="center"/>
          </w:tcPr>
          <w:p w14:paraId="2708B8E6" w14:textId="6BE54AB6"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550" w:type="dxa"/>
            <w:shd w:val="clear" w:color="D3DFEE" w:fill="D3DFEE"/>
            <w:vAlign w:val="center"/>
          </w:tcPr>
          <w:p w14:paraId="595795CA" w14:textId="1360DC43"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550" w:type="dxa"/>
            <w:shd w:val="clear" w:color="D3DFEE" w:fill="D3DFEE"/>
            <w:vAlign w:val="center"/>
            <w:hideMark/>
          </w:tcPr>
          <w:p w14:paraId="24E1E4D0" w14:textId="383D1CA3" w:rsidR="002907BC" w:rsidRPr="00C9534F" w:rsidRDefault="002907BC" w:rsidP="00F64F20">
            <w:pPr>
              <w:spacing w:after="0" w:line="240" w:lineRule="auto"/>
              <w:jc w:val="center"/>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w:t>
            </w:r>
          </w:p>
        </w:tc>
        <w:tc>
          <w:tcPr>
            <w:tcW w:w="3178" w:type="dxa"/>
            <w:shd w:val="clear" w:color="D3DFEE" w:fill="D3DFEE"/>
            <w:vAlign w:val="center"/>
            <w:hideMark/>
          </w:tcPr>
          <w:p w14:paraId="0913CA0B" w14:textId="77777777" w:rsidR="002907BC" w:rsidRPr="00C9534F" w:rsidRDefault="002907BC" w:rsidP="00F64F20">
            <w:pPr>
              <w:spacing w:after="0" w:line="240" w:lineRule="auto"/>
              <w:rPr>
                <w:rFonts w:ascii="Avenir Roman" w:eastAsia="Times New Roman" w:hAnsi="Avenir Roman" w:cs="Arial"/>
                <w:i/>
                <w:iCs/>
                <w:color w:val="000000"/>
                <w:sz w:val="16"/>
                <w:szCs w:val="20"/>
              </w:rPr>
            </w:pPr>
            <w:r w:rsidRPr="00C9534F">
              <w:rPr>
                <w:rFonts w:ascii="Avenir Roman" w:eastAsia="Times New Roman" w:hAnsi="Avenir Roman" w:cs="Arial"/>
                <w:i/>
                <w:iCs/>
                <w:color w:val="000000"/>
                <w:sz w:val="16"/>
                <w:szCs w:val="20"/>
              </w:rPr>
              <w:t>XYZ agency provides opportunities for students in Manufacturing Bridge Courses to Job Shadow.</w:t>
            </w:r>
          </w:p>
        </w:tc>
      </w:tr>
      <w:tr w:rsidR="002907BC" w:rsidRPr="00C9534F" w14:paraId="15A4EB35" w14:textId="77777777" w:rsidTr="00F64F20">
        <w:trPr>
          <w:trHeight w:hRule="exact" w:val="360"/>
        </w:trPr>
        <w:tc>
          <w:tcPr>
            <w:tcW w:w="3374" w:type="dxa"/>
            <w:shd w:val="clear" w:color="auto" w:fill="auto"/>
            <w:vAlign w:val="center"/>
            <w:hideMark/>
          </w:tcPr>
          <w:p w14:paraId="39441F08" w14:textId="1102DC2E" w:rsidR="00537B70" w:rsidRDefault="002907BC" w:rsidP="00F64F20">
            <w:pPr>
              <w:spacing w:after="0" w:line="240" w:lineRule="auto"/>
              <w:rPr>
                <w:rFonts w:asciiTheme="minorHAnsi" w:hAnsiTheme="minorHAnsi" w:cs="Arial"/>
                <w:noProof/>
                <w:color w:val="04326C"/>
                <w:sz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537B70">
              <w:rPr>
                <w:rFonts w:asciiTheme="minorHAnsi" w:hAnsiTheme="minorHAnsi" w:cs="Arial"/>
                <w:noProof/>
                <w:color w:val="04326C"/>
                <w:sz w:val="20"/>
              </w:rPr>
              <w:t>Jefferson Adult Education</w:t>
            </w:r>
          </w:p>
          <w:p w14:paraId="06617E2A" w14:textId="76AF2C51"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end"/>
            </w:r>
          </w:p>
        </w:tc>
        <w:tc>
          <w:tcPr>
            <w:tcW w:w="1751" w:type="dxa"/>
            <w:shd w:val="clear" w:color="auto" w:fill="auto"/>
            <w:noWrap/>
            <w:vAlign w:val="center"/>
            <w:hideMark/>
          </w:tcPr>
          <w:p w14:paraId="1D7D01CA" w14:textId="79A46195" w:rsidR="002907BC" w:rsidRDefault="002907BC" w:rsidP="00A61C68">
            <w:pPr>
              <w:spacing w:after="0" w:line="240" w:lineRule="auto"/>
              <w:rPr>
                <w:rFonts w:asciiTheme="minorHAnsi" w:hAnsiTheme="minorHAnsi" w:cs="Arial"/>
                <w:color w:val="04326C"/>
                <w:sz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K12 Adult</w:t>
            </w:r>
            <w:r w:rsidRPr="00066A94">
              <w:rPr>
                <w:rFonts w:asciiTheme="minorHAnsi" w:hAnsiTheme="minorHAnsi" w:cs="Arial"/>
                <w:color w:val="04326C"/>
                <w:sz w:val="20"/>
              </w:rPr>
              <w:fldChar w:fldCharType="end"/>
            </w:r>
          </w:p>
          <w:p w14:paraId="32407E13" w14:textId="77777777" w:rsidR="00882B69" w:rsidRDefault="00882B69" w:rsidP="00A61C68">
            <w:pPr>
              <w:spacing w:after="0" w:line="240" w:lineRule="auto"/>
              <w:rPr>
                <w:rFonts w:asciiTheme="minorHAnsi" w:hAnsiTheme="minorHAnsi" w:cs="Arial"/>
                <w:color w:val="04326C"/>
                <w:sz w:val="20"/>
              </w:rPr>
            </w:pPr>
          </w:p>
          <w:p w14:paraId="6531B90B" w14:textId="1D388CC4" w:rsidR="00882B69" w:rsidRPr="00A324A7" w:rsidRDefault="00882B69" w:rsidP="00A61C68">
            <w:pPr>
              <w:spacing w:after="0" w:line="240" w:lineRule="auto"/>
              <w:rPr>
                <w:rFonts w:asciiTheme="minorHAnsi" w:eastAsia="Times New Roman" w:hAnsiTheme="minorHAnsi" w:cstheme="majorHAnsi"/>
                <w:color w:val="04326C"/>
                <w:sz w:val="20"/>
                <w:szCs w:val="20"/>
              </w:rPr>
            </w:pPr>
          </w:p>
        </w:tc>
        <w:tc>
          <w:tcPr>
            <w:tcW w:w="2375" w:type="dxa"/>
            <w:shd w:val="clear" w:color="auto" w:fill="auto"/>
            <w:noWrap/>
            <w:vAlign w:val="center"/>
            <w:hideMark/>
          </w:tcPr>
          <w:p w14:paraId="3F94C625" w14:textId="6D135FDF" w:rsidR="002907BC" w:rsidRPr="00753F6F" w:rsidRDefault="00753F6F" w:rsidP="00537B70">
            <w:pPr>
              <w:spacing w:after="0" w:line="240" w:lineRule="auto"/>
              <w:rPr>
                <w:rFonts w:asciiTheme="minorHAnsi" w:eastAsia="Times New Roman" w:hAnsiTheme="minorHAnsi" w:cstheme="majorHAnsi"/>
                <w:color w:val="04326C"/>
                <w:sz w:val="16"/>
                <w:szCs w:val="16"/>
              </w:rPr>
            </w:pPr>
            <w:r w:rsidRPr="00753F6F">
              <w:rPr>
                <w:rFonts w:asciiTheme="minorHAnsi" w:hAnsiTheme="minorHAnsi" w:cs="Arial"/>
                <w:color w:val="04326C"/>
                <w:sz w:val="16"/>
                <w:szCs w:val="16"/>
              </w:rPr>
              <w:t>699 Serramonte Blvd, D</w:t>
            </w:r>
            <w:r>
              <w:rPr>
                <w:rFonts w:asciiTheme="minorHAnsi" w:hAnsiTheme="minorHAnsi" w:cs="Arial"/>
                <w:color w:val="04326C"/>
                <w:sz w:val="16"/>
                <w:szCs w:val="16"/>
              </w:rPr>
              <w:t xml:space="preserve">aly </w:t>
            </w:r>
            <w:r w:rsidRPr="00753F6F">
              <w:rPr>
                <w:rFonts w:asciiTheme="minorHAnsi" w:hAnsiTheme="minorHAnsi" w:cs="Arial"/>
                <w:color w:val="04326C"/>
                <w:sz w:val="16"/>
                <w:szCs w:val="16"/>
              </w:rPr>
              <w:t>C</w:t>
            </w:r>
            <w:r>
              <w:rPr>
                <w:rFonts w:asciiTheme="minorHAnsi" w:hAnsiTheme="minorHAnsi" w:cs="Arial"/>
                <w:color w:val="04326C"/>
                <w:sz w:val="16"/>
                <w:szCs w:val="16"/>
              </w:rPr>
              <w:t>ity</w:t>
            </w:r>
          </w:p>
        </w:tc>
        <w:tc>
          <w:tcPr>
            <w:tcW w:w="550" w:type="dxa"/>
            <w:shd w:val="clear" w:color="auto" w:fill="auto"/>
            <w:noWrap/>
            <w:vAlign w:val="center"/>
            <w:hideMark/>
          </w:tcPr>
          <w:p w14:paraId="4982498A" w14:textId="0DC1A66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64C13A4" w14:textId="7E8CB37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F9A529E" w14:textId="68A3CF1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6E6061A5" w14:textId="71D65B8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028EE684" w14:textId="4AF7DEF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5D762B35" w14:textId="5D808D0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5AAB760A" w14:textId="74E3561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3F2DF4E6" w14:textId="2C00A1D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6118F612" w14:textId="54E762CC"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2033750B" w14:textId="77777777" w:rsidTr="00F64F20">
        <w:trPr>
          <w:trHeight w:hRule="exact" w:val="360"/>
        </w:trPr>
        <w:tc>
          <w:tcPr>
            <w:tcW w:w="3374" w:type="dxa"/>
            <w:shd w:val="clear" w:color="auto" w:fill="auto"/>
            <w:noWrap/>
            <w:vAlign w:val="center"/>
            <w:hideMark/>
          </w:tcPr>
          <w:p w14:paraId="72DFFB7C" w14:textId="591DAEC6" w:rsidR="002907BC" w:rsidRPr="00A324A7" w:rsidRDefault="002907BC" w:rsidP="00537B7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537B70">
              <w:rPr>
                <w:rFonts w:asciiTheme="minorHAnsi" w:hAnsiTheme="minorHAnsi" w:cs="Arial"/>
                <w:color w:val="04326C"/>
                <w:sz w:val="20"/>
              </w:rPr>
              <w:t>South San Francisco Adult Education</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15BFBCD6" w14:textId="57E2DDB2"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K12 Adult</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77BC09B9" w14:textId="5566A1FD" w:rsidR="002907BC" w:rsidRPr="00753F6F" w:rsidRDefault="00753F6F" w:rsidP="00F64F20">
            <w:pPr>
              <w:spacing w:after="0" w:line="240" w:lineRule="auto"/>
              <w:rPr>
                <w:rFonts w:asciiTheme="minorHAnsi" w:eastAsia="Times New Roman" w:hAnsiTheme="minorHAnsi" w:cstheme="majorHAnsi"/>
                <w:color w:val="04326C"/>
                <w:sz w:val="16"/>
                <w:szCs w:val="16"/>
              </w:rPr>
            </w:pPr>
            <w:r w:rsidRPr="00753F6F">
              <w:rPr>
                <w:rFonts w:asciiTheme="minorHAnsi" w:hAnsiTheme="minorHAnsi" w:cs="Arial"/>
                <w:color w:val="04326C"/>
                <w:sz w:val="16"/>
                <w:szCs w:val="16"/>
              </w:rPr>
              <w:t>825 Southwood Drive</w:t>
            </w:r>
            <w:r>
              <w:rPr>
                <w:rFonts w:asciiTheme="minorHAnsi" w:hAnsiTheme="minorHAnsi" w:cs="Arial"/>
                <w:color w:val="04326C"/>
                <w:sz w:val="16"/>
                <w:szCs w:val="16"/>
              </w:rPr>
              <w:t>, SSF</w:t>
            </w:r>
          </w:p>
        </w:tc>
        <w:tc>
          <w:tcPr>
            <w:tcW w:w="550" w:type="dxa"/>
            <w:shd w:val="clear" w:color="auto" w:fill="auto"/>
            <w:noWrap/>
            <w:vAlign w:val="center"/>
            <w:hideMark/>
          </w:tcPr>
          <w:p w14:paraId="03CDEFF4" w14:textId="6920EEE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0E7B0CEE" w14:textId="6451585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1ABBD29" w14:textId="30D344D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5484984C" w14:textId="6A839EA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7DD3839B" w14:textId="3F4EE96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40F2B697" w14:textId="708A010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65735EA6" w14:textId="2D6A0F2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366CD602" w14:textId="5541EF9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085AD895" w14:textId="2F126D7E"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17280C05" w14:textId="77777777" w:rsidTr="00F64F20">
        <w:trPr>
          <w:trHeight w:hRule="exact" w:val="360"/>
        </w:trPr>
        <w:tc>
          <w:tcPr>
            <w:tcW w:w="3374" w:type="dxa"/>
            <w:shd w:val="clear" w:color="auto" w:fill="auto"/>
            <w:noWrap/>
            <w:vAlign w:val="center"/>
            <w:hideMark/>
          </w:tcPr>
          <w:p w14:paraId="711DE136" w14:textId="556A03AE" w:rsidR="002907BC" w:rsidRPr="00A324A7" w:rsidRDefault="002907BC" w:rsidP="00537B7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537B70">
              <w:rPr>
                <w:rFonts w:asciiTheme="minorHAnsi" w:hAnsiTheme="minorHAnsi" w:cs="Arial"/>
                <w:noProof/>
                <w:color w:val="04326C"/>
                <w:sz w:val="20"/>
              </w:rPr>
              <w:t>San Mateo Adult School</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2255D9FE" w14:textId="5C96EDC3"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K12 Adult</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5298A509" w14:textId="7437073F" w:rsidR="002907BC" w:rsidRPr="00753F6F" w:rsidRDefault="00753F6F" w:rsidP="00537B7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789 E Poplar Ave., San Mateo</w:t>
            </w:r>
          </w:p>
        </w:tc>
        <w:tc>
          <w:tcPr>
            <w:tcW w:w="550" w:type="dxa"/>
            <w:shd w:val="clear" w:color="auto" w:fill="auto"/>
            <w:noWrap/>
            <w:vAlign w:val="center"/>
            <w:hideMark/>
          </w:tcPr>
          <w:p w14:paraId="45003A36" w14:textId="05BFE7A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34C611B2" w14:textId="05C5E88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DA1989B" w14:textId="2AB88E1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B683BF7" w14:textId="4B1AF42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58D13B69" w14:textId="7608DE9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35D0626C" w14:textId="194A78A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0826F410" w14:textId="6E50D42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6DE10C53" w14:textId="4ECE19D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6DA2BC8B" w14:textId="29EF01F6"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182EFF35" w14:textId="77777777" w:rsidTr="00F64F20">
        <w:trPr>
          <w:trHeight w:hRule="exact" w:val="360"/>
        </w:trPr>
        <w:tc>
          <w:tcPr>
            <w:tcW w:w="3374" w:type="dxa"/>
            <w:shd w:val="clear" w:color="auto" w:fill="auto"/>
            <w:noWrap/>
            <w:vAlign w:val="center"/>
            <w:hideMark/>
          </w:tcPr>
          <w:p w14:paraId="7661E877" w14:textId="77A1EA2B" w:rsidR="002907BC" w:rsidRPr="00A324A7" w:rsidRDefault="002907BC" w:rsidP="00537B7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537B70">
              <w:rPr>
                <w:rFonts w:asciiTheme="minorHAnsi" w:hAnsiTheme="minorHAnsi" w:cs="Arial"/>
                <w:noProof/>
                <w:color w:val="04326C"/>
                <w:sz w:val="20"/>
              </w:rPr>
              <w:t>La Costa Adult Education</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25201677" w14:textId="462E3E68"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K12 Adult</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5B0AA92C" w14:textId="4C8F3671" w:rsidR="002907BC" w:rsidRPr="00753F6F" w:rsidRDefault="00753F6F" w:rsidP="00F64F20">
            <w:pPr>
              <w:spacing w:after="0" w:line="240" w:lineRule="auto"/>
              <w:rPr>
                <w:rFonts w:asciiTheme="minorHAnsi" w:eastAsia="Times New Roman" w:hAnsiTheme="minorHAnsi" w:cstheme="majorHAnsi"/>
                <w:color w:val="04326C"/>
                <w:sz w:val="16"/>
                <w:szCs w:val="16"/>
              </w:rPr>
            </w:pPr>
            <w:r w:rsidRPr="00753F6F">
              <w:rPr>
                <w:rFonts w:asciiTheme="minorHAnsi" w:hAnsiTheme="minorHAnsi" w:cs="Arial"/>
                <w:color w:val="04326C"/>
                <w:sz w:val="16"/>
                <w:szCs w:val="16"/>
              </w:rPr>
              <w:t xml:space="preserve">498 Kelly Ave., Half </w:t>
            </w:r>
            <w:r>
              <w:rPr>
                <w:rFonts w:asciiTheme="minorHAnsi" w:hAnsiTheme="minorHAnsi" w:cs="Arial"/>
                <w:color w:val="04326C"/>
                <w:sz w:val="16"/>
                <w:szCs w:val="16"/>
              </w:rPr>
              <w:t>Moon Bay</w:t>
            </w:r>
          </w:p>
        </w:tc>
        <w:tc>
          <w:tcPr>
            <w:tcW w:w="550" w:type="dxa"/>
            <w:shd w:val="clear" w:color="auto" w:fill="auto"/>
            <w:noWrap/>
            <w:vAlign w:val="center"/>
            <w:hideMark/>
          </w:tcPr>
          <w:p w14:paraId="4308E3F0" w14:textId="5E91CE6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71D37B1" w14:textId="6CE911C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6EE6268" w14:textId="51FA6D9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bookmarkStart w:id="9" w:name="_GoBack"/>
        <w:tc>
          <w:tcPr>
            <w:tcW w:w="550" w:type="dxa"/>
            <w:shd w:val="clear" w:color="auto" w:fill="auto"/>
            <w:noWrap/>
            <w:vAlign w:val="center"/>
            <w:hideMark/>
          </w:tcPr>
          <w:p w14:paraId="42421935" w14:textId="73F88904" w:rsidR="002907BC" w:rsidRPr="00A324A7" w:rsidRDefault="001A34D8" w:rsidP="00F64F20">
            <w:pPr>
              <w:snapToGrid w:val="0"/>
              <w:spacing w:after="0" w:line="240" w:lineRule="auto"/>
              <w:jc w:val="center"/>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fldChar w:fldCharType="begin">
                <w:ffData>
                  <w:name w:val="Check1"/>
                  <w:enabled/>
                  <w:calcOnExit w:val="0"/>
                  <w:checkBox>
                    <w:sizeAuto/>
                    <w:default w:val="1"/>
                  </w:checkBox>
                </w:ffData>
              </w:fldChar>
            </w:r>
            <w:bookmarkStart w:id="10" w:name="Check1"/>
            <w:r>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end"/>
            </w:r>
            <w:bookmarkEnd w:id="10"/>
            <w:bookmarkEnd w:id="9"/>
          </w:p>
        </w:tc>
        <w:tc>
          <w:tcPr>
            <w:tcW w:w="550" w:type="dxa"/>
            <w:shd w:val="clear" w:color="auto" w:fill="auto"/>
            <w:noWrap/>
            <w:vAlign w:val="center"/>
            <w:hideMark/>
          </w:tcPr>
          <w:p w14:paraId="7CCDCF88" w14:textId="7977D8F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77B8864D" w14:textId="55FD1C3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64B57284" w14:textId="63E9BF3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7E9F86F8" w14:textId="482EDA1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4909CDF5" w14:textId="4727E77C"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01E52665" w14:textId="77777777" w:rsidTr="00F64F20">
        <w:trPr>
          <w:trHeight w:hRule="exact" w:val="360"/>
        </w:trPr>
        <w:tc>
          <w:tcPr>
            <w:tcW w:w="3374" w:type="dxa"/>
            <w:shd w:val="clear" w:color="auto" w:fill="auto"/>
            <w:noWrap/>
            <w:vAlign w:val="center"/>
            <w:hideMark/>
          </w:tcPr>
          <w:p w14:paraId="5E014781" w14:textId="725E0A08" w:rsidR="002907BC" w:rsidRPr="00A324A7" w:rsidRDefault="002907BC" w:rsidP="00537B7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537B70">
              <w:rPr>
                <w:rFonts w:asciiTheme="minorHAnsi" w:hAnsiTheme="minorHAnsi" w:cs="Arial"/>
                <w:noProof/>
                <w:color w:val="04326C"/>
                <w:sz w:val="20"/>
              </w:rPr>
              <w:t>Sequoia Adult Education</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722102FE" w14:textId="78D65ECA"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K12 Adult</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777CB006" w14:textId="69CE5D1F" w:rsidR="002907BC" w:rsidRPr="00753F6F" w:rsidRDefault="00753F6F" w:rsidP="00F64F2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3247 Middlefield Rd, Menlo Pk</w:t>
            </w:r>
          </w:p>
        </w:tc>
        <w:tc>
          <w:tcPr>
            <w:tcW w:w="550" w:type="dxa"/>
            <w:shd w:val="clear" w:color="auto" w:fill="auto"/>
            <w:noWrap/>
            <w:vAlign w:val="center"/>
            <w:hideMark/>
          </w:tcPr>
          <w:p w14:paraId="0579C9CC" w14:textId="403D742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C3F5514" w14:textId="18A5B9E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14AF9C10" w14:textId="3F7F720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3002C357" w14:textId="606D631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750CBCEA" w14:textId="792311E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49634976" w14:textId="26FC06D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64BCEEB5" w14:textId="7A4CC17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04B854D2" w14:textId="1FADDE0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2E9AC0DA" w14:textId="03D18CFA"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6BB1F23A" w14:textId="77777777" w:rsidTr="00F64F20">
        <w:trPr>
          <w:trHeight w:hRule="exact" w:val="360"/>
        </w:trPr>
        <w:tc>
          <w:tcPr>
            <w:tcW w:w="3374" w:type="dxa"/>
            <w:shd w:val="clear" w:color="auto" w:fill="auto"/>
            <w:noWrap/>
            <w:vAlign w:val="center"/>
            <w:hideMark/>
          </w:tcPr>
          <w:p w14:paraId="4EFE90D6" w14:textId="1EE1D992" w:rsidR="002907BC" w:rsidRPr="00A324A7" w:rsidRDefault="002907BC" w:rsidP="00537B7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537B70">
              <w:rPr>
                <w:rFonts w:asciiTheme="minorHAnsi" w:hAnsiTheme="minorHAnsi" w:cs="Arial"/>
                <w:noProof/>
                <w:color w:val="04326C"/>
                <w:sz w:val="20"/>
              </w:rPr>
              <w:t>Skyline College</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170738AA" w14:textId="114D14B6"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College</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0B1590DA" w14:textId="10574A61" w:rsidR="002907BC" w:rsidRPr="00753F6F" w:rsidRDefault="00753F6F" w:rsidP="00F64F2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3300 College Drive, San Bruno</w:t>
            </w:r>
          </w:p>
        </w:tc>
        <w:tc>
          <w:tcPr>
            <w:tcW w:w="550" w:type="dxa"/>
            <w:shd w:val="clear" w:color="auto" w:fill="auto"/>
            <w:noWrap/>
            <w:vAlign w:val="center"/>
            <w:hideMark/>
          </w:tcPr>
          <w:p w14:paraId="5562AC6C" w14:textId="441627B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57D9209" w14:textId="5B112D4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7D584533" w14:textId="1A07B52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3E639EE1" w14:textId="16BA7B5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0ED2E034" w14:textId="77252B2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5FA1F1ED" w14:textId="5266A16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11214410" w14:textId="609EB0C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AEFE2C9" w14:textId="4280928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6FDC2630" w14:textId="13AB16DF"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61714CA1" w14:textId="77777777" w:rsidTr="00F64F20">
        <w:trPr>
          <w:trHeight w:hRule="exact" w:val="360"/>
        </w:trPr>
        <w:tc>
          <w:tcPr>
            <w:tcW w:w="3374" w:type="dxa"/>
            <w:shd w:val="clear" w:color="auto" w:fill="auto"/>
            <w:noWrap/>
            <w:vAlign w:val="center"/>
            <w:hideMark/>
          </w:tcPr>
          <w:p w14:paraId="24A67F67" w14:textId="0C56420A" w:rsidR="002907BC" w:rsidRPr="00A324A7" w:rsidRDefault="002907BC" w:rsidP="00537B7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537B70">
              <w:rPr>
                <w:rFonts w:asciiTheme="minorHAnsi" w:hAnsiTheme="minorHAnsi" w:cs="Arial"/>
                <w:color w:val="04326C"/>
                <w:sz w:val="20"/>
              </w:rPr>
              <w:t>College of San Mateo</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22724E4A" w14:textId="6C7089B3"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College</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16322562" w14:textId="060DA6B6" w:rsidR="002907BC" w:rsidRPr="00753F6F" w:rsidRDefault="00753F6F" w:rsidP="00F64F2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1700 W Hillsdale Blvd, S Mateo</w:t>
            </w:r>
          </w:p>
        </w:tc>
        <w:tc>
          <w:tcPr>
            <w:tcW w:w="550" w:type="dxa"/>
            <w:shd w:val="clear" w:color="auto" w:fill="auto"/>
            <w:noWrap/>
            <w:vAlign w:val="center"/>
            <w:hideMark/>
          </w:tcPr>
          <w:p w14:paraId="1CD0D26E" w14:textId="6724ABD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122597C9" w14:textId="41A9B13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73CBAFB" w14:textId="334B5E0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7FDE1B87" w14:textId="5C862DB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06D2FCE9" w14:textId="50FB3F6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1EE5C7D7" w14:textId="6BC45FB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6B0CA805" w14:textId="7E10EA0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673D3BA7" w14:textId="3C1FCE8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33265AAC" w14:textId="6E50F7E0"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1507F821" w14:textId="77777777" w:rsidTr="00F64F20">
        <w:trPr>
          <w:trHeight w:hRule="exact" w:val="360"/>
        </w:trPr>
        <w:tc>
          <w:tcPr>
            <w:tcW w:w="3374" w:type="dxa"/>
            <w:shd w:val="clear" w:color="auto" w:fill="auto"/>
            <w:noWrap/>
            <w:vAlign w:val="center"/>
            <w:hideMark/>
          </w:tcPr>
          <w:p w14:paraId="529595A7" w14:textId="73501B2C"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537B70">
              <w:rPr>
                <w:rFonts w:asciiTheme="minorHAnsi" w:hAnsiTheme="minorHAnsi" w:cs="Arial"/>
                <w:noProof/>
                <w:color w:val="04326C"/>
                <w:sz w:val="20"/>
              </w:rPr>
              <w:t>Canada</w:t>
            </w:r>
            <w:r w:rsidR="00A61C68">
              <w:rPr>
                <w:rFonts w:asciiTheme="minorHAnsi" w:hAnsiTheme="minorHAnsi" w:cs="Arial"/>
                <w:noProof/>
                <w:color w:val="04326C"/>
                <w:sz w:val="20"/>
              </w:rPr>
              <w:t xml:space="preserve"> College</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4F9B075A" w14:textId="4553D2F0"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College</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0975DFD1" w14:textId="13409457" w:rsidR="002907BC" w:rsidRPr="00753F6F" w:rsidRDefault="00753F6F" w:rsidP="00F64F2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4200 Farm Hill Blvd, R.C.</w:t>
            </w:r>
          </w:p>
        </w:tc>
        <w:tc>
          <w:tcPr>
            <w:tcW w:w="550" w:type="dxa"/>
            <w:shd w:val="clear" w:color="auto" w:fill="auto"/>
            <w:noWrap/>
            <w:vAlign w:val="center"/>
            <w:hideMark/>
          </w:tcPr>
          <w:p w14:paraId="0A17F96B" w14:textId="1B549C6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54C842F4" w14:textId="3E3DDC7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1BD769D" w14:textId="39A7FA7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7C7C350E" w14:textId="2CC970B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40C59FD" w14:textId="281AF2C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08F7B246" w14:textId="4D4602B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32D563FC" w14:textId="78D91D6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8E51B26" w14:textId="7325ECF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784F4B48" w14:textId="5B364FF1"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558B8FF9" w14:textId="77777777" w:rsidTr="00F64F20">
        <w:trPr>
          <w:trHeight w:hRule="exact" w:val="360"/>
        </w:trPr>
        <w:tc>
          <w:tcPr>
            <w:tcW w:w="3374" w:type="dxa"/>
            <w:shd w:val="clear" w:color="auto" w:fill="auto"/>
            <w:noWrap/>
            <w:vAlign w:val="center"/>
            <w:hideMark/>
          </w:tcPr>
          <w:p w14:paraId="6DC6BDE9" w14:textId="3C5E47DC"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A61C68">
              <w:rPr>
                <w:rFonts w:asciiTheme="minorHAnsi" w:hAnsiTheme="minorHAnsi" w:cs="Arial"/>
                <w:noProof/>
                <w:color w:val="04326C"/>
                <w:sz w:val="20"/>
              </w:rPr>
              <w:t>Puente de la Sur</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7C708F1F" w14:textId="2BA5B725"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CBO</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052FA5A8" w14:textId="45519322" w:rsidR="002907BC" w:rsidRPr="00753F6F" w:rsidRDefault="00753F6F" w:rsidP="00F64F2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620 North St, Pescadero</w:t>
            </w:r>
          </w:p>
        </w:tc>
        <w:tc>
          <w:tcPr>
            <w:tcW w:w="550" w:type="dxa"/>
            <w:shd w:val="clear" w:color="auto" w:fill="auto"/>
            <w:noWrap/>
            <w:vAlign w:val="center"/>
            <w:hideMark/>
          </w:tcPr>
          <w:p w14:paraId="0FF2C838" w14:textId="0038A9D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6FF7C9EF" w14:textId="19C9723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100ABB81" w14:textId="65AF06E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06C80A13" w14:textId="240BAB9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33735F2" w14:textId="5D335A3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19C0920B" w14:textId="4CCA541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4D01B315" w14:textId="1FDD528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381D63D9" w14:textId="5A9C024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5A8C5AFD" w14:textId="2B62AF2C"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5570C525" w14:textId="77777777" w:rsidTr="00F64F20">
        <w:trPr>
          <w:trHeight w:hRule="exact" w:val="360"/>
        </w:trPr>
        <w:tc>
          <w:tcPr>
            <w:tcW w:w="3374" w:type="dxa"/>
            <w:shd w:val="clear" w:color="auto" w:fill="auto"/>
            <w:noWrap/>
            <w:vAlign w:val="center"/>
            <w:hideMark/>
          </w:tcPr>
          <w:p w14:paraId="661F2B28" w14:textId="09E00F1D"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A61C68">
              <w:rPr>
                <w:rFonts w:asciiTheme="minorHAnsi" w:hAnsiTheme="minorHAnsi" w:cs="Arial"/>
                <w:color w:val="04326C"/>
                <w:sz w:val="20"/>
              </w:rPr>
              <w:t>Half Moon Bay Library</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54C7865B" w14:textId="15DCE59D" w:rsidR="002907BC" w:rsidRPr="00A324A7" w:rsidRDefault="002907BC" w:rsidP="00A61C68">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A61C68">
              <w:rPr>
                <w:rFonts w:asciiTheme="minorHAnsi" w:hAnsiTheme="minorHAnsi" w:cs="Arial"/>
                <w:noProof/>
                <w:color w:val="04326C"/>
                <w:sz w:val="20"/>
              </w:rPr>
              <w:t>Library</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057A2F53" w14:textId="079C8AEF" w:rsidR="002907BC" w:rsidRPr="004E44E2" w:rsidRDefault="004E44E2" w:rsidP="00F64F2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6220 Correas , Half Moon Bay</w:t>
            </w:r>
          </w:p>
        </w:tc>
        <w:tc>
          <w:tcPr>
            <w:tcW w:w="550" w:type="dxa"/>
            <w:shd w:val="clear" w:color="auto" w:fill="auto"/>
            <w:noWrap/>
            <w:vAlign w:val="center"/>
            <w:hideMark/>
          </w:tcPr>
          <w:p w14:paraId="3B762399" w14:textId="2CD1601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3E407102" w14:textId="7D8D3D6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93C3E0E" w14:textId="2B123F4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725813E" w14:textId="2912AE9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64DBFF6A" w14:textId="4054958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64A45250" w14:textId="748B246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12D7EBB1" w14:textId="2CE9C3D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66E261D1" w14:textId="5D6992C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15CF86BD" w14:textId="5A62E366"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118B532B" w14:textId="77777777" w:rsidTr="00F64F20">
        <w:trPr>
          <w:trHeight w:hRule="exact" w:val="360"/>
        </w:trPr>
        <w:tc>
          <w:tcPr>
            <w:tcW w:w="3374" w:type="dxa"/>
            <w:shd w:val="clear" w:color="auto" w:fill="auto"/>
            <w:noWrap/>
            <w:vAlign w:val="center"/>
            <w:hideMark/>
          </w:tcPr>
          <w:p w14:paraId="6247F707" w14:textId="5FF94F91" w:rsidR="002907BC" w:rsidRPr="00A324A7" w:rsidRDefault="002907BC" w:rsidP="00965F25">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965F25">
              <w:rPr>
                <w:rFonts w:asciiTheme="minorHAnsi" w:hAnsiTheme="minorHAnsi" w:cs="Arial"/>
                <w:color w:val="04326C"/>
                <w:sz w:val="20"/>
              </w:rPr>
              <w:t>San Mateo Library/Project Read</w:t>
            </w:r>
            <w:r w:rsidRPr="00C248D8">
              <w:rPr>
                <w:rFonts w:asciiTheme="minorHAnsi" w:hAnsiTheme="minorHAnsi" w:cs="Arial"/>
                <w:color w:val="04326C"/>
                <w:sz w:val="20"/>
              </w:rPr>
              <w:fldChar w:fldCharType="end"/>
            </w:r>
          </w:p>
        </w:tc>
        <w:tc>
          <w:tcPr>
            <w:tcW w:w="1751" w:type="dxa"/>
            <w:shd w:val="clear" w:color="auto" w:fill="auto"/>
            <w:noWrap/>
            <w:vAlign w:val="center"/>
            <w:hideMark/>
          </w:tcPr>
          <w:p w14:paraId="7DDCB888" w14:textId="24182D73" w:rsidR="002907BC" w:rsidRPr="00A324A7" w:rsidRDefault="002907BC" w:rsidP="00965F25">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965F25">
              <w:rPr>
                <w:rFonts w:asciiTheme="minorHAnsi" w:hAnsiTheme="minorHAnsi" w:cs="Arial"/>
                <w:noProof/>
                <w:color w:val="04326C"/>
                <w:sz w:val="20"/>
              </w:rPr>
              <w:t>Library</w:t>
            </w:r>
            <w:r w:rsidRPr="00066A94">
              <w:rPr>
                <w:rFonts w:asciiTheme="minorHAnsi" w:hAnsiTheme="minorHAnsi" w:cs="Arial"/>
                <w:color w:val="04326C"/>
                <w:sz w:val="20"/>
              </w:rPr>
              <w:fldChar w:fldCharType="end"/>
            </w:r>
          </w:p>
        </w:tc>
        <w:tc>
          <w:tcPr>
            <w:tcW w:w="2375" w:type="dxa"/>
            <w:shd w:val="clear" w:color="auto" w:fill="auto"/>
            <w:noWrap/>
            <w:vAlign w:val="center"/>
            <w:hideMark/>
          </w:tcPr>
          <w:p w14:paraId="17A03651" w14:textId="3F380B66" w:rsidR="002907BC" w:rsidRPr="004E44E2" w:rsidRDefault="00A8479C" w:rsidP="00F64F20">
            <w:pPr>
              <w:spacing w:after="0" w:line="240" w:lineRule="auto"/>
              <w:rPr>
                <w:rFonts w:asciiTheme="minorHAnsi" w:eastAsia="Times New Roman" w:hAnsiTheme="minorHAnsi" w:cstheme="majorHAnsi"/>
                <w:color w:val="04326C"/>
                <w:sz w:val="16"/>
                <w:szCs w:val="16"/>
              </w:rPr>
            </w:pPr>
            <w:r>
              <w:rPr>
                <w:rFonts w:asciiTheme="minorHAnsi" w:hAnsiTheme="minorHAnsi" w:cs="Arial"/>
                <w:color w:val="04326C"/>
                <w:sz w:val="16"/>
                <w:szCs w:val="16"/>
              </w:rPr>
              <w:t>55 W 3rd Ave., San Mateo</w:t>
            </w:r>
          </w:p>
        </w:tc>
        <w:tc>
          <w:tcPr>
            <w:tcW w:w="550" w:type="dxa"/>
            <w:shd w:val="clear" w:color="auto" w:fill="auto"/>
            <w:noWrap/>
            <w:vAlign w:val="center"/>
            <w:hideMark/>
          </w:tcPr>
          <w:p w14:paraId="78506D1B" w14:textId="53D8956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4076A10A" w14:textId="7E2518A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220CDCC5" w14:textId="04DA5B4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627E26C4" w14:textId="1EF4041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1CA205B2" w14:textId="739B65A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2B169B16" w14:textId="56390AF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57875231" w14:textId="3BBF94D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hideMark/>
          </w:tcPr>
          <w:p w14:paraId="0EC14500" w14:textId="49929A1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hideMark/>
          </w:tcPr>
          <w:p w14:paraId="2780C17B" w14:textId="0621FE7E"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6CECF2A7" w14:textId="77777777" w:rsidTr="00F64F20">
        <w:trPr>
          <w:trHeight w:hRule="exact" w:val="360"/>
        </w:trPr>
        <w:tc>
          <w:tcPr>
            <w:tcW w:w="3374" w:type="dxa"/>
            <w:shd w:val="clear" w:color="auto" w:fill="auto"/>
            <w:noWrap/>
            <w:vAlign w:val="center"/>
          </w:tcPr>
          <w:p w14:paraId="39EDB750" w14:textId="1B683610" w:rsidR="002907BC" w:rsidRPr="00A324A7" w:rsidRDefault="002907BC" w:rsidP="00965F25">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965F25">
              <w:rPr>
                <w:rFonts w:asciiTheme="minorHAnsi" w:hAnsiTheme="minorHAnsi" w:cs="Arial"/>
                <w:noProof/>
                <w:color w:val="04326C"/>
                <w:sz w:val="20"/>
              </w:rPr>
              <w:t>Job Train</w:t>
            </w:r>
            <w:r w:rsidRPr="00C248D8">
              <w:rPr>
                <w:rFonts w:asciiTheme="minorHAnsi" w:hAnsiTheme="minorHAnsi" w:cs="Arial"/>
                <w:color w:val="04326C"/>
                <w:sz w:val="20"/>
              </w:rPr>
              <w:fldChar w:fldCharType="end"/>
            </w:r>
          </w:p>
        </w:tc>
        <w:tc>
          <w:tcPr>
            <w:tcW w:w="1751" w:type="dxa"/>
            <w:shd w:val="clear" w:color="auto" w:fill="auto"/>
            <w:noWrap/>
            <w:vAlign w:val="center"/>
          </w:tcPr>
          <w:p w14:paraId="6F9E466F" w14:textId="3C38CD9B" w:rsidR="002907BC" w:rsidRPr="00A324A7" w:rsidRDefault="002907BC" w:rsidP="00965F25">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965F25">
              <w:rPr>
                <w:rFonts w:asciiTheme="minorHAnsi" w:hAnsiTheme="minorHAnsi" w:cs="Arial"/>
                <w:noProof/>
                <w:color w:val="04326C"/>
                <w:sz w:val="20"/>
              </w:rPr>
              <w:t>CBO</w:t>
            </w:r>
            <w:r w:rsidRPr="00066A94">
              <w:rPr>
                <w:rFonts w:asciiTheme="minorHAnsi" w:hAnsiTheme="minorHAnsi" w:cs="Arial"/>
                <w:color w:val="04326C"/>
                <w:sz w:val="20"/>
              </w:rPr>
              <w:fldChar w:fldCharType="end"/>
            </w:r>
          </w:p>
        </w:tc>
        <w:tc>
          <w:tcPr>
            <w:tcW w:w="2375" w:type="dxa"/>
            <w:shd w:val="clear" w:color="auto" w:fill="auto"/>
            <w:noWrap/>
            <w:vAlign w:val="center"/>
          </w:tcPr>
          <w:p w14:paraId="26011061" w14:textId="158A2927"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50" w:type="dxa"/>
            <w:shd w:val="clear" w:color="auto" w:fill="auto"/>
            <w:noWrap/>
            <w:vAlign w:val="center"/>
          </w:tcPr>
          <w:p w14:paraId="11DE1D0D" w14:textId="434C362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110D3DF6" w14:textId="5014C0C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440ECFB9" w14:textId="4D9E6AF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0743BF62" w14:textId="243C804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4D11B78A" w14:textId="3C3BEEB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7C1F0A6F" w14:textId="38D8642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4136EC72" w14:textId="512ABEF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3BBB1807" w14:textId="4906324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tcPr>
          <w:p w14:paraId="139597CB" w14:textId="34E3DD5A"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546DF33F" w14:textId="77777777" w:rsidTr="00F64F20">
        <w:trPr>
          <w:trHeight w:hRule="exact" w:val="360"/>
        </w:trPr>
        <w:tc>
          <w:tcPr>
            <w:tcW w:w="3374" w:type="dxa"/>
            <w:shd w:val="clear" w:color="auto" w:fill="auto"/>
            <w:noWrap/>
            <w:vAlign w:val="center"/>
          </w:tcPr>
          <w:p w14:paraId="68D2FD9A" w14:textId="3E570C9D" w:rsidR="002907BC" w:rsidRPr="00A324A7" w:rsidRDefault="002907BC" w:rsidP="00965F25">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965F25">
              <w:rPr>
                <w:rFonts w:asciiTheme="minorHAnsi" w:hAnsiTheme="minorHAnsi" w:cs="Arial"/>
                <w:noProof/>
                <w:color w:val="04326C"/>
                <w:sz w:val="20"/>
              </w:rPr>
              <w:t>San Mateo TIP</w:t>
            </w:r>
            <w:r w:rsidRPr="00C248D8">
              <w:rPr>
                <w:rFonts w:asciiTheme="minorHAnsi" w:hAnsiTheme="minorHAnsi" w:cs="Arial"/>
                <w:color w:val="04326C"/>
                <w:sz w:val="20"/>
              </w:rPr>
              <w:fldChar w:fldCharType="end"/>
            </w:r>
          </w:p>
        </w:tc>
        <w:tc>
          <w:tcPr>
            <w:tcW w:w="1751" w:type="dxa"/>
            <w:shd w:val="clear" w:color="auto" w:fill="auto"/>
            <w:noWrap/>
            <w:vAlign w:val="center"/>
          </w:tcPr>
          <w:p w14:paraId="0157DA63" w14:textId="318191F1"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375" w:type="dxa"/>
            <w:shd w:val="clear" w:color="auto" w:fill="auto"/>
            <w:noWrap/>
            <w:vAlign w:val="center"/>
          </w:tcPr>
          <w:p w14:paraId="2261A87C" w14:textId="7523CFD6"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50" w:type="dxa"/>
            <w:shd w:val="clear" w:color="auto" w:fill="auto"/>
            <w:noWrap/>
            <w:vAlign w:val="center"/>
          </w:tcPr>
          <w:p w14:paraId="17897072" w14:textId="206D41EB"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0EAB8AC3" w14:textId="659FD21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65F725A7" w14:textId="7BF88EB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556C72D0" w14:textId="56828CD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3C7D7060" w14:textId="7F9A0F3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2C08AAF4" w14:textId="4214AA9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397E3D4A" w14:textId="0F531AE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334CF269" w14:textId="799084D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tcPr>
          <w:p w14:paraId="29FC7053" w14:textId="020D0C03"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31B43AF8" w14:textId="77777777" w:rsidTr="00F64F20">
        <w:trPr>
          <w:trHeight w:hRule="exact" w:val="360"/>
        </w:trPr>
        <w:tc>
          <w:tcPr>
            <w:tcW w:w="3374" w:type="dxa"/>
            <w:shd w:val="clear" w:color="auto" w:fill="auto"/>
            <w:noWrap/>
            <w:vAlign w:val="center"/>
          </w:tcPr>
          <w:p w14:paraId="5FBF8497" w14:textId="139F5240"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751" w:type="dxa"/>
            <w:shd w:val="clear" w:color="auto" w:fill="auto"/>
            <w:noWrap/>
            <w:vAlign w:val="center"/>
          </w:tcPr>
          <w:p w14:paraId="514E7CC8" w14:textId="7993B612"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375" w:type="dxa"/>
            <w:shd w:val="clear" w:color="auto" w:fill="auto"/>
            <w:noWrap/>
            <w:vAlign w:val="center"/>
          </w:tcPr>
          <w:p w14:paraId="4B15DC06" w14:textId="11337441"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50" w:type="dxa"/>
            <w:shd w:val="clear" w:color="auto" w:fill="auto"/>
            <w:noWrap/>
            <w:vAlign w:val="center"/>
          </w:tcPr>
          <w:p w14:paraId="20A6A414" w14:textId="323FBAD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33F15B33" w14:textId="5F0A008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4D447564" w14:textId="02D102F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56584A34" w14:textId="0E62186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142394AB" w14:textId="3346A99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1B755207" w14:textId="3CA920E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577CC417" w14:textId="5462389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340B2D8D" w14:textId="5909FF9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tcPr>
          <w:p w14:paraId="2BDF545D" w14:textId="504C8D6F"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275A2ACA" w14:textId="77777777" w:rsidTr="00F64F20">
        <w:trPr>
          <w:trHeight w:hRule="exact" w:val="360"/>
        </w:trPr>
        <w:tc>
          <w:tcPr>
            <w:tcW w:w="3374" w:type="dxa"/>
            <w:shd w:val="clear" w:color="auto" w:fill="auto"/>
            <w:noWrap/>
            <w:vAlign w:val="center"/>
          </w:tcPr>
          <w:p w14:paraId="6A4704FF" w14:textId="183C9FBE"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751" w:type="dxa"/>
            <w:shd w:val="clear" w:color="auto" w:fill="auto"/>
            <w:noWrap/>
            <w:vAlign w:val="center"/>
          </w:tcPr>
          <w:p w14:paraId="4197A0B9" w14:textId="026D3296"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375" w:type="dxa"/>
            <w:shd w:val="clear" w:color="auto" w:fill="auto"/>
            <w:noWrap/>
            <w:vAlign w:val="center"/>
          </w:tcPr>
          <w:p w14:paraId="70FDBD3C" w14:textId="02D4DC34"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50" w:type="dxa"/>
            <w:shd w:val="clear" w:color="auto" w:fill="auto"/>
            <w:noWrap/>
            <w:vAlign w:val="center"/>
          </w:tcPr>
          <w:p w14:paraId="51519371" w14:textId="75CDA3C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41923E93" w14:textId="31585AA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22777627" w14:textId="480D066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5BFC8D75" w14:textId="7256AEF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02CBB2CD" w14:textId="2B565C9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57782DDA" w14:textId="4ACFB10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65538B70" w14:textId="01C8705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5B970829" w14:textId="1A13980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tcPr>
          <w:p w14:paraId="4C20F4BF" w14:textId="0060033B"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54D47928" w14:textId="77777777" w:rsidTr="00F64F20">
        <w:trPr>
          <w:trHeight w:hRule="exact" w:val="360"/>
        </w:trPr>
        <w:tc>
          <w:tcPr>
            <w:tcW w:w="3374" w:type="dxa"/>
            <w:shd w:val="clear" w:color="auto" w:fill="auto"/>
            <w:noWrap/>
            <w:vAlign w:val="center"/>
          </w:tcPr>
          <w:p w14:paraId="49285455" w14:textId="0FB93214"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751" w:type="dxa"/>
            <w:shd w:val="clear" w:color="auto" w:fill="auto"/>
            <w:noWrap/>
            <w:vAlign w:val="center"/>
          </w:tcPr>
          <w:p w14:paraId="2B382FA0" w14:textId="269ADFAD"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375" w:type="dxa"/>
            <w:shd w:val="clear" w:color="auto" w:fill="auto"/>
            <w:noWrap/>
            <w:vAlign w:val="center"/>
          </w:tcPr>
          <w:p w14:paraId="2587D270" w14:textId="4019BF67"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50" w:type="dxa"/>
            <w:shd w:val="clear" w:color="auto" w:fill="auto"/>
            <w:noWrap/>
            <w:vAlign w:val="center"/>
          </w:tcPr>
          <w:p w14:paraId="66A0C6D6" w14:textId="4579220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40F8E9C4" w14:textId="3BA9020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282CDEDE" w14:textId="757F16A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5C6EBC3E" w14:textId="16D25FD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1F388F4F" w14:textId="3D75EC0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3A1CE093" w14:textId="75B0F0E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vAlign w:val="center"/>
          </w:tcPr>
          <w:p w14:paraId="4E167378" w14:textId="7CF824C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50" w:type="dxa"/>
            <w:shd w:val="clear" w:color="auto" w:fill="auto"/>
            <w:noWrap/>
            <w:vAlign w:val="center"/>
          </w:tcPr>
          <w:p w14:paraId="57DE9C0B" w14:textId="0E04008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4D6611">
              <w:rPr>
                <w:rFonts w:asciiTheme="minorHAnsi" w:eastAsia="Times New Roman" w:hAnsiTheme="minorHAnsi" w:cstheme="majorHAnsi"/>
                <w:color w:val="04326C"/>
                <w:sz w:val="20"/>
                <w:szCs w:val="20"/>
              </w:rPr>
            </w:r>
            <w:r w:rsidR="004D6611">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178" w:type="dxa"/>
            <w:shd w:val="clear" w:color="auto" w:fill="auto"/>
            <w:noWrap/>
            <w:vAlign w:val="center"/>
          </w:tcPr>
          <w:p w14:paraId="121543BE" w14:textId="001C5E41" w:rsidR="002907BC" w:rsidRPr="0078667F" w:rsidRDefault="002907BC" w:rsidP="00F64F20">
            <w:pPr>
              <w:rPr>
                <w:rFonts w:asciiTheme="minorHAnsi" w:eastAsia="Times New Roman" w:hAnsiTheme="minorHAnsi" w:cstheme="majorHAnsi"/>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bl>
    <w:p w14:paraId="552EEC92" w14:textId="621464C2" w:rsidR="0078667F" w:rsidRPr="0078667F" w:rsidRDefault="0078667F" w:rsidP="0078667F">
      <w:pPr>
        <w:rPr>
          <w:rFonts w:eastAsia="Lato Light" w:cstheme="majorHAnsi"/>
          <w:sz w:val="32"/>
          <w:szCs w:val="32"/>
        </w:rPr>
        <w:sectPr w:rsidR="0078667F" w:rsidRPr="0078667F" w:rsidSect="00C444D1">
          <w:pgSz w:w="15840" w:h="12240" w:orient="landscape"/>
          <w:pgMar w:top="720" w:right="720" w:bottom="720" w:left="720" w:header="720" w:footer="720" w:gutter="0"/>
          <w:cols w:space="720"/>
          <w:docGrid w:linePitch="299"/>
        </w:sectPr>
      </w:pPr>
    </w:p>
    <w:p w14:paraId="5291C02D" w14:textId="374D4BC7" w:rsidR="00600745" w:rsidRPr="00C94148" w:rsidRDefault="00600745" w:rsidP="00C94148">
      <w:pPr>
        <w:pStyle w:val="Heading3"/>
      </w:pPr>
      <w:bookmarkStart w:id="11" w:name="_Toc527969656"/>
      <w:r w:rsidRPr="00C94148">
        <w:lastRenderedPageBreak/>
        <w:t xml:space="preserve">Table 2. </w:t>
      </w:r>
      <w:r w:rsidR="00DF5980" w:rsidRPr="00C94148">
        <w:t>Funding for Adult Education Programs and Services</w:t>
      </w:r>
      <w:bookmarkEnd w:id="11"/>
    </w:p>
    <w:tbl>
      <w:tblPr>
        <w:tblW w:w="9540" w:type="dxa"/>
        <w:tblLook w:val="04A0" w:firstRow="1" w:lastRow="0" w:firstColumn="1" w:lastColumn="0" w:noHBand="0" w:noVBand="1"/>
      </w:tblPr>
      <w:tblGrid>
        <w:gridCol w:w="3420"/>
        <w:gridCol w:w="2040"/>
        <w:gridCol w:w="2040"/>
        <w:gridCol w:w="2040"/>
      </w:tblGrid>
      <w:tr w:rsidR="00915E51" w:rsidRPr="00915E51" w14:paraId="1C56D4EB" w14:textId="77777777" w:rsidTr="00915E51">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3C5E7E12"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bookmarkStart w:id="12" w:name="_i6up0sepe37c" w:colFirst="0" w:colLast="0"/>
            <w:bookmarkEnd w:id="12"/>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1742A5"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7648011"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591FAFF"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915E51" w:rsidRPr="00915E51" w14:paraId="20BBE9E3"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A32EB66" w14:textId="77777777" w:rsidR="00915E51" w:rsidRPr="00915E51" w:rsidRDefault="00915E51" w:rsidP="00915E5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1E7D9275"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52684348"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04EA0484"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DF5980" w:rsidRPr="00915E51" w14:paraId="6C620EC3"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4086A33" w14:textId="77777777" w:rsidR="00DF5980" w:rsidRPr="00915E51" w:rsidRDefault="00DF5980" w:rsidP="00DF5980">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31DF2455" w14:textId="2F8B02A5" w:rsidR="00DF5980" w:rsidRPr="00A324A7" w:rsidRDefault="00882B69"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$9,835,186</w:t>
            </w:r>
          </w:p>
        </w:tc>
        <w:tc>
          <w:tcPr>
            <w:tcW w:w="2040" w:type="dxa"/>
            <w:tcBorders>
              <w:top w:val="nil"/>
              <w:left w:val="nil"/>
              <w:bottom w:val="single" w:sz="4" w:space="0" w:color="999999"/>
              <w:right w:val="single" w:sz="4" w:space="0" w:color="999999"/>
            </w:tcBorders>
            <w:shd w:val="clear" w:color="auto" w:fill="auto"/>
            <w:noWrap/>
            <w:vAlign w:val="center"/>
            <w:hideMark/>
          </w:tcPr>
          <w:p w14:paraId="5881A9BE" w14:textId="7B3A1847" w:rsidR="00DF5980" w:rsidRPr="00A324A7" w:rsidRDefault="00882B69"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$9,835,186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9C833" w14:textId="6530EACD" w:rsidR="00DF5980" w:rsidRPr="00A324A7" w:rsidRDefault="00882B69" w:rsidP="00C63812">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$9,835,186</w:t>
            </w:r>
          </w:p>
        </w:tc>
      </w:tr>
      <w:tr w:rsidR="00776666" w:rsidRPr="00915E51" w14:paraId="130636C7" w14:textId="77777777" w:rsidTr="00537B7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9BE7A74" w14:textId="043AB1E0" w:rsidR="00776666" w:rsidRPr="00915E51" w:rsidRDefault="00776666" w:rsidP="00537B70">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5B6C98C5" w14:textId="77777777" w:rsidR="00776666" w:rsidRPr="00A324A7" w:rsidRDefault="00776666" w:rsidP="00537B70">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02D953B" w14:textId="77777777" w:rsidR="00776666" w:rsidRPr="00A324A7" w:rsidRDefault="00776666" w:rsidP="00537B70">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FC2E635" w14:textId="77777777" w:rsidR="00776666" w:rsidRPr="00A324A7" w:rsidRDefault="00776666" w:rsidP="00537B70">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6847CD88" w14:textId="77777777" w:rsidTr="00C63812">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979C50C" w14:textId="77777777" w:rsidR="00776666" w:rsidRPr="00915E51" w:rsidRDefault="00776666" w:rsidP="00537B70">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tcPr>
          <w:p w14:paraId="7F895CF5" w14:textId="0BEBC72D" w:rsidR="00776666" w:rsidRPr="00A324A7" w:rsidRDefault="00C63812" w:rsidP="00537B7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$0</w:t>
            </w:r>
          </w:p>
        </w:tc>
        <w:tc>
          <w:tcPr>
            <w:tcW w:w="2040" w:type="dxa"/>
            <w:tcBorders>
              <w:top w:val="nil"/>
              <w:left w:val="nil"/>
              <w:bottom w:val="single" w:sz="4" w:space="0" w:color="999999"/>
              <w:right w:val="single" w:sz="4" w:space="0" w:color="999999"/>
            </w:tcBorders>
            <w:shd w:val="clear" w:color="auto" w:fill="auto"/>
            <w:noWrap/>
            <w:vAlign w:val="center"/>
          </w:tcPr>
          <w:p w14:paraId="53C03005" w14:textId="54F8EF24" w:rsidR="00776666" w:rsidRPr="00A324A7" w:rsidRDefault="00C63812" w:rsidP="00537B7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0EFF03F7" w14:textId="162AA4C4" w:rsidR="00776666" w:rsidRPr="00A324A7" w:rsidRDefault="00C63812" w:rsidP="00537B7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$0</w:t>
            </w:r>
          </w:p>
        </w:tc>
      </w:tr>
      <w:tr w:rsidR="00776666" w:rsidRPr="00915E51" w14:paraId="552CFF58" w14:textId="77777777" w:rsidTr="00537B7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2BBABD" w14:textId="77777777" w:rsidR="00776666" w:rsidRPr="00915E51" w:rsidRDefault="00776666" w:rsidP="00537B70">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76A79F2D" w14:textId="77777777" w:rsidR="00776666" w:rsidRPr="00A324A7" w:rsidRDefault="00776666" w:rsidP="00537B70">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927C3C" w14:textId="77777777" w:rsidR="00776666" w:rsidRPr="00A324A7" w:rsidRDefault="00776666" w:rsidP="00537B70">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B4B913" w14:textId="77777777" w:rsidR="00776666" w:rsidRPr="00A324A7" w:rsidRDefault="00776666" w:rsidP="00537B70">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ADFCFA1" w14:textId="77777777" w:rsidTr="00537B7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A4261A" w14:textId="2453751D" w:rsidR="00776666" w:rsidRPr="00915E51" w:rsidRDefault="00776666" w:rsidP="00776666">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1B566773" w14:textId="2A4EF0CC"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5CCB5C80" w14:textId="3178796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00A87D69" w14:textId="75D6669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C7D0C85" w14:textId="77777777" w:rsidTr="00537B7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C2F7A08"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4695E7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959179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9EA4C47"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23AABDE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DD3E90" w14:textId="16372B94"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2AB5D2BC" w14:textId="42C2A58D" w:rsidR="00776666" w:rsidRPr="00A324A7" w:rsidRDefault="000167BC" w:rsidP="000167B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$1,299,566</w:t>
            </w:r>
          </w:p>
        </w:tc>
        <w:tc>
          <w:tcPr>
            <w:tcW w:w="2040" w:type="dxa"/>
            <w:tcBorders>
              <w:top w:val="nil"/>
              <w:left w:val="nil"/>
              <w:bottom w:val="single" w:sz="4" w:space="0" w:color="999999"/>
              <w:right w:val="single" w:sz="4" w:space="0" w:color="999999"/>
            </w:tcBorders>
            <w:shd w:val="clear" w:color="auto" w:fill="auto"/>
            <w:noWrap/>
            <w:vAlign w:val="center"/>
            <w:hideMark/>
          </w:tcPr>
          <w:p w14:paraId="1C624786" w14:textId="49F6DDF5" w:rsidR="00776666" w:rsidRPr="00A324A7" w:rsidRDefault="000167BC"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$1,299,566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E8F43" w14:textId="187C310C" w:rsidR="00776666" w:rsidRPr="00A324A7" w:rsidRDefault="000167BC"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$1,299,566</w:t>
            </w:r>
          </w:p>
        </w:tc>
      </w:tr>
      <w:tr w:rsidR="00776666" w:rsidRPr="00915E51" w14:paraId="5E3D2FEA"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78AFB88F"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084830FD" w14:textId="57AC61B0"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548C0C7C" w14:textId="47EEB2C3"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BC7E231" w14:textId="38AA5F7F"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776666" w:rsidRPr="00915E51" w14:paraId="77992256"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C641419" w14:textId="667D6E89"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bookmarkStart w:id="13" w:name="Text2"/>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bookmarkEnd w:id="13"/>
          </w:p>
        </w:tc>
        <w:tc>
          <w:tcPr>
            <w:tcW w:w="2040" w:type="dxa"/>
            <w:tcBorders>
              <w:top w:val="nil"/>
              <w:left w:val="nil"/>
              <w:bottom w:val="single" w:sz="4" w:space="0" w:color="999999"/>
              <w:right w:val="single" w:sz="4" w:space="0" w:color="999999"/>
            </w:tcBorders>
            <w:shd w:val="clear" w:color="auto" w:fill="auto"/>
            <w:noWrap/>
            <w:vAlign w:val="center"/>
            <w:hideMark/>
          </w:tcPr>
          <w:p w14:paraId="5663F918" w14:textId="0CF04EAB"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457EADB" w14:textId="6CCA8292"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BD9A4EE" w14:textId="0CCC062C"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7ACD05C0"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8C74251" w14:textId="77D57386"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F47E7AF" w14:textId="5725303B"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48FD847" w14:textId="5DB2CBA4"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D68DC02" w14:textId="0C4934DD"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D644072"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628C77" w14:textId="4819C453"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DB3727F" w14:textId="14B0EDB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83C2DA1" w14:textId="2817EF6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7AF5BDF" w14:textId="06CB320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7987FD0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09255D" w14:textId="0B438DDE"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BEB335B" w14:textId="37782D2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91E0A57" w14:textId="019E4CC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07F951B" w14:textId="13412FB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1BD9AF5"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103F087" w14:textId="1C1B74E0"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2F615B" w14:textId="3B2C6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B6B2B5" w14:textId="5BF3C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6F28AA4" w14:textId="6D43C4AA"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26A8EA8"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EE79A0" w14:textId="3A91F8FB"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4BCDA0C" w14:textId="4319C6D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C05DFEB" w14:textId="1F496D0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86C00E1" w14:textId="74B3DFA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6BF4198A" w14:textId="77777777" w:rsidTr="00915E51">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CEF917B" w14:textId="77777777" w:rsidR="00776666" w:rsidRPr="00915E51" w:rsidRDefault="00776666" w:rsidP="00776666">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DACFC57" w14:textId="273B6FCD" w:rsidR="00776666" w:rsidRPr="000A6B81" w:rsidRDefault="00776666"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bookmarkStart w:id="14" w:name="Text3"/>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sidR="00854E06">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sidR="00854E06">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bookmarkEnd w:id="14"/>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0597B96" w14:textId="250D0C9D" w:rsidR="00776666" w:rsidRPr="000A6B81" w:rsidRDefault="00776666"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sidR="00854E06">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sidR="00854E06">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E6E536" w14:textId="4207E199" w:rsidR="00776666" w:rsidRPr="000A6B81" w:rsidRDefault="00776666"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sidR="00854E06">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sidR="00854E06">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2526354D" w14:textId="77777777" w:rsidR="00915E51" w:rsidRDefault="00915E51" w:rsidP="00357EA0">
      <w:pPr>
        <w:pStyle w:val="Heading2"/>
        <w:pBdr>
          <w:bottom w:val="none" w:sz="0" w:space="0" w:color="auto"/>
        </w:pBdr>
      </w:pPr>
      <w:bookmarkStart w:id="15" w:name="_omfndvzdm7rz" w:colFirst="0" w:colLast="0"/>
      <w:bookmarkEnd w:id="15"/>
    </w:p>
    <w:p w14:paraId="7717F393" w14:textId="01E9ACE7" w:rsidR="00915E51" w:rsidRDefault="00915E51">
      <w:pPr>
        <w:spacing w:after="0" w:line="240" w:lineRule="auto"/>
        <w:rPr>
          <w:rFonts w:eastAsia="Lato Light" w:cstheme="majorHAnsi"/>
          <w:sz w:val="32"/>
          <w:szCs w:val="32"/>
          <w:u w:val="single"/>
        </w:rPr>
      </w:pPr>
      <w:r>
        <w:br w:type="page"/>
      </w:r>
    </w:p>
    <w:p w14:paraId="2A4BF323" w14:textId="1F533568" w:rsidR="00600745" w:rsidRPr="007C5BD1" w:rsidRDefault="00C22FF5" w:rsidP="007C5BD1">
      <w:pPr>
        <w:pStyle w:val="Heading2"/>
      </w:pPr>
      <w:bookmarkStart w:id="16" w:name="_Toc527969657"/>
      <w:r>
        <w:lastRenderedPageBreak/>
        <w:t>2</w:t>
      </w:r>
      <w:r w:rsidR="00600745" w:rsidRPr="007C5BD1">
        <w:t>.3 Community Need and Customers</w:t>
      </w:r>
      <w:bookmarkStart w:id="17" w:name="_ekcc2l1gkq0c" w:colFirst="0" w:colLast="0"/>
      <w:bookmarkEnd w:id="16"/>
      <w:bookmarkEnd w:id="17"/>
    </w:p>
    <w:p w14:paraId="69D669D6" w14:textId="77777777" w:rsidR="00D438DA" w:rsidRDefault="00D438DA" w:rsidP="009F4D08">
      <w:pPr>
        <w:rPr>
          <w:rFonts w:ascii="Times New Roman" w:hAnsi="Times New Roman" w:cs="Times New Roman"/>
          <w:color w:val="auto"/>
          <w:sz w:val="24"/>
          <w:szCs w:val="24"/>
          <w:shd w:val="clear" w:color="auto" w:fill="FDFDFD"/>
        </w:rPr>
      </w:pPr>
      <w:bookmarkStart w:id="18" w:name="_1iwn752kuqcu" w:colFirst="0" w:colLast="0"/>
      <w:bookmarkEnd w:id="18"/>
    </w:p>
    <w:p w14:paraId="6046D2E5" w14:textId="7EE4D3AD" w:rsidR="00E81AFF" w:rsidRPr="00E81AFF" w:rsidRDefault="00E81AFF" w:rsidP="009F4D08">
      <w:pPr>
        <w:rPr>
          <w:rFonts w:ascii="Times New Roman" w:hAnsi="Times New Roman" w:cs="Times New Roman"/>
          <w:b/>
          <w:color w:val="auto"/>
          <w:sz w:val="24"/>
          <w:szCs w:val="24"/>
        </w:rPr>
      </w:pPr>
      <w:r w:rsidRPr="00E81AFF">
        <w:rPr>
          <w:rFonts w:ascii="Times New Roman" w:hAnsi="Times New Roman" w:cs="Times New Roman"/>
          <w:b/>
          <w:color w:val="auto"/>
          <w:sz w:val="24"/>
          <w:szCs w:val="24"/>
        </w:rPr>
        <w:t>Demographics</w:t>
      </w:r>
      <w:r w:rsidR="00D6629A">
        <w:rPr>
          <w:rFonts w:ascii="Times New Roman" w:hAnsi="Times New Roman" w:cs="Times New Roman"/>
          <w:b/>
          <w:color w:val="auto"/>
          <w:sz w:val="24"/>
          <w:szCs w:val="24"/>
        </w:rPr>
        <w:t xml:space="preserve"> of the Region</w:t>
      </w:r>
      <w:r w:rsidRPr="00E81AFF">
        <w:rPr>
          <w:rFonts w:ascii="Times New Roman" w:hAnsi="Times New Roman" w:cs="Times New Roman"/>
          <w:b/>
          <w:color w:val="auto"/>
          <w:sz w:val="24"/>
          <w:szCs w:val="24"/>
        </w:rPr>
        <w:t>:</w:t>
      </w:r>
    </w:p>
    <w:tbl>
      <w:tblPr>
        <w:tblStyle w:val="TableGrid"/>
        <w:tblW w:w="0" w:type="auto"/>
        <w:tblLook w:val="04A0" w:firstRow="1" w:lastRow="0" w:firstColumn="1" w:lastColumn="0" w:noHBand="0" w:noVBand="1"/>
      </w:tblPr>
      <w:tblGrid>
        <w:gridCol w:w="3116"/>
        <w:gridCol w:w="3117"/>
        <w:gridCol w:w="3117"/>
      </w:tblGrid>
      <w:tr w:rsidR="00D6629A" w14:paraId="4DD3CF37" w14:textId="77777777" w:rsidTr="00AF1CEF">
        <w:tc>
          <w:tcPr>
            <w:tcW w:w="3116" w:type="dxa"/>
          </w:tcPr>
          <w:p w14:paraId="2D6A2F9E" w14:textId="77777777" w:rsidR="00D6629A" w:rsidRDefault="00D6629A" w:rsidP="009D1D0E">
            <w:pPr>
              <w:tabs>
                <w:tab w:val="left" w:pos="1350"/>
              </w:tabs>
              <w:spacing w:line="240" w:lineRule="auto"/>
              <w:rPr>
                <w:rFonts w:ascii="Times New Roman" w:hAnsi="Times New Roman" w:cs="Times New Roman"/>
                <w:sz w:val="24"/>
                <w:szCs w:val="24"/>
              </w:rPr>
            </w:pPr>
          </w:p>
        </w:tc>
        <w:tc>
          <w:tcPr>
            <w:tcW w:w="3117" w:type="dxa"/>
          </w:tcPr>
          <w:p w14:paraId="5DB19105" w14:textId="77777777" w:rsidR="00D6629A" w:rsidRPr="00346902" w:rsidRDefault="00D6629A" w:rsidP="009D1D0E">
            <w:pPr>
              <w:tabs>
                <w:tab w:val="left" w:pos="1350"/>
              </w:tabs>
              <w:spacing w:line="240" w:lineRule="auto"/>
              <w:rPr>
                <w:rFonts w:ascii="Times New Roman" w:hAnsi="Times New Roman" w:cs="Times New Roman"/>
                <w:b/>
                <w:sz w:val="24"/>
                <w:szCs w:val="24"/>
              </w:rPr>
            </w:pPr>
            <w:r w:rsidRPr="00346902">
              <w:rPr>
                <w:rFonts w:ascii="Times New Roman" w:hAnsi="Times New Roman" w:cs="Times New Roman"/>
                <w:b/>
                <w:sz w:val="24"/>
                <w:szCs w:val="24"/>
              </w:rPr>
              <w:t xml:space="preserve">           NUMBERS</w:t>
            </w:r>
          </w:p>
        </w:tc>
        <w:tc>
          <w:tcPr>
            <w:tcW w:w="3117" w:type="dxa"/>
          </w:tcPr>
          <w:p w14:paraId="001557BE" w14:textId="77777777" w:rsidR="00D6629A" w:rsidRPr="00346902" w:rsidRDefault="00D6629A" w:rsidP="009D1D0E">
            <w:pPr>
              <w:tabs>
                <w:tab w:val="left" w:pos="1350"/>
              </w:tabs>
              <w:spacing w:line="240" w:lineRule="auto"/>
              <w:rPr>
                <w:rFonts w:ascii="Times New Roman" w:hAnsi="Times New Roman" w:cs="Times New Roman"/>
                <w:b/>
                <w:sz w:val="24"/>
                <w:szCs w:val="24"/>
              </w:rPr>
            </w:pPr>
            <w:r w:rsidRPr="00346902">
              <w:rPr>
                <w:rFonts w:ascii="Times New Roman" w:hAnsi="Times New Roman" w:cs="Times New Roman"/>
                <w:b/>
                <w:sz w:val="24"/>
                <w:szCs w:val="24"/>
              </w:rPr>
              <w:t xml:space="preserve">       PERCENTAGE</w:t>
            </w:r>
          </w:p>
        </w:tc>
      </w:tr>
      <w:tr w:rsidR="00D6629A" w14:paraId="20449D4F" w14:textId="77777777" w:rsidTr="00AF1CEF">
        <w:tc>
          <w:tcPr>
            <w:tcW w:w="3116" w:type="dxa"/>
          </w:tcPr>
          <w:p w14:paraId="51C15DDA" w14:textId="77777777" w:rsidR="00D6629A" w:rsidRDefault="00D6629A" w:rsidP="009D1D0E">
            <w:pPr>
              <w:tabs>
                <w:tab w:val="left" w:pos="1350"/>
              </w:tabs>
              <w:spacing w:line="240" w:lineRule="auto"/>
              <w:rPr>
                <w:rFonts w:ascii="Times New Roman" w:hAnsi="Times New Roman" w:cs="Times New Roman"/>
                <w:sz w:val="24"/>
                <w:szCs w:val="24"/>
              </w:rPr>
            </w:pPr>
          </w:p>
        </w:tc>
        <w:tc>
          <w:tcPr>
            <w:tcW w:w="3117" w:type="dxa"/>
          </w:tcPr>
          <w:p w14:paraId="023A58C1" w14:textId="77777777" w:rsidR="00D6629A" w:rsidRDefault="00D6629A" w:rsidP="009D1D0E">
            <w:pPr>
              <w:tabs>
                <w:tab w:val="left" w:pos="1350"/>
              </w:tabs>
              <w:spacing w:line="240" w:lineRule="auto"/>
              <w:rPr>
                <w:rFonts w:ascii="Times New Roman" w:hAnsi="Times New Roman" w:cs="Times New Roman"/>
                <w:sz w:val="24"/>
                <w:szCs w:val="24"/>
              </w:rPr>
            </w:pPr>
          </w:p>
        </w:tc>
        <w:tc>
          <w:tcPr>
            <w:tcW w:w="3117" w:type="dxa"/>
          </w:tcPr>
          <w:p w14:paraId="136B8E73" w14:textId="77777777" w:rsidR="00D6629A" w:rsidRDefault="00D6629A" w:rsidP="009D1D0E">
            <w:pPr>
              <w:tabs>
                <w:tab w:val="left" w:pos="1350"/>
              </w:tabs>
              <w:spacing w:line="240" w:lineRule="auto"/>
              <w:rPr>
                <w:rFonts w:ascii="Times New Roman" w:hAnsi="Times New Roman" w:cs="Times New Roman"/>
                <w:sz w:val="24"/>
                <w:szCs w:val="24"/>
              </w:rPr>
            </w:pPr>
          </w:p>
        </w:tc>
      </w:tr>
      <w:tr w:rsidR="00D6629A" w14:paraId="2EB49277" w14:textId="77777777" w:rsidTr="00AF1CEF">
        <w:tc>
          <w:tcPr>
            <w:tcW w:w="3116" w:type="dxa"/>
          </w:tcPr>
          <w:p w14:paraId="0353ADC7"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Total Population</w:t>
            </w:r>
          </w:p>
        </w:tc>
        <w:tc>
          <w:tcPr>
            <w:tcW w:w="3117" w:type="dxa"/>
          </w:tcPr>
          <w:p w14:paraId="3C3E691C"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 xml:space="preserve">            718,451</w:t>
            </w:r>
          </w:p>
        </w:tc>
        <w:tc>
          <w:tcPr>
            <w:tcW w:w="3117" w:type="dxa"/>
          </w:tcPr>
          <w:p w14:paraId="41532B65" w14:textId="77777777" w:rsidR="00D6629A" w:rsidRDefault="00D6629A" w:rsidP="009D1D0E">
            <w:pPr>
              <w:tabs>
                <w:tab w:val="left" w:pos="1350"/>
              </w:tabs>
              <w:spacing w:line="240" w:lineRule="auto"/>
              <w:rPr>
                <w:rFonts w:ascii="Times New Roman" w:hAnsi="Times New Roman" w:cs="Times New Roman"/>
                <w:sz w:val="24"/>
                <w:szCs w:val="24"/>
              </w:rPr>
            </w:pPr>
          </w:p>
        </w:tc>
      </w:tr>
      <w:tr w:rsidR="00D6629A" w14:paraId="3F553528" w14:textId="77777777" w:rsidTr="00AF1CEF">
        <w:tc>
          <w:tcPr>
            <w:tcW w:w="3116" w:type="dxa"/>
          </w:tcPr>
          <w:p w14:paraId="6063B1BA"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Population 18 Yrs. &amp; Older</w:t>
            </w:r>
          </w:p>
        </w:tc>
        <w:tc>
          <w:tcPr>
            <w:tcW w:w="3117" w:type="dxa"/>
          </w:tcPr>
          <w:p w14:paraId="6BA605E2"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 xml:space="preserve">            601,114</w:t>
            </w:r>
          </w:p>
        </w:tc>
        <w:tc>
          <w:tcPr>
            <w:tcW w:w="3117" w:type="dxa"/>
          </w:tcPr>
          <w:p w14:paraId="5B3C9CB8"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6629A" w14:paraId="3DDB8ECA" w14:textId="77777777" w:rsidTr="00AF1CEF">
        <w:tc>
          <w:tcPr>
            <w:tcW w:w="3116" w:type="dxa"/>
          </w:tcPr>
          <w:p w14:paraId="42E5121A"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Foreign Born</w:t>
            </w:r>
          </w:p>
        </w:tc>
        <w:tc>
          <w:tcPr>
            <w:tcW w:w="3117" w:type="dxa"/>
          </w:tcPr>
          <w:p w14:paraId="68F44FBA"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 xml:space="preserve">            253,144</w:t>
            </w:r>
          </w:p>
        </w:tc>
        <w:tc>
          <w:tcPr>
            <w:tcW w:w="3117" w:type="dxa"/>
          </w:tcPr>
          <w:p w14:paraId="7FA37C11" w14:textId="77777777" w:rsidR="00D6629A" w:rsidRDefault="00D6629A" w:rsidP="009D1D0E">
            <w:pPr>
              <w:tabs>
                <w:tab w:val="left" w:pos="1350"/>
              </w:tabs>
              <w:spacing w:line="240" w:lineRule="auto"/>
              <w:rPr>
                <w:rFonts w:ascii="Times New Roman" w:hAnsi="Times New Roman" w:cs="Times New Roman"/>
                <w:sz w:val="24"/>
                <w:szCs w:val="24"/>
              </w:rPr>
            </w:pPr>
          </w:p>
        </w:tc>
      </w:tr>
      <w:tr w:rsidR="00D6629A" w14:paraId="026B5DF1" w14:textId="77777777" w:rsidTr="00AF1CEF">
        <w:tc>
          <w:tcPr>
            <w:tcW w:w="3116" w:type="dxa"/>
          </w:tcPr>
          <w:p w14:paraId="2B01A38A"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Near Poverty</w:t>
            </w:r>
          </w:p>
        </w:tc>
        <w:tc>
          <w:tcPr>
            <w:tcW w:w="3117" w:type="dxa"/>
          </w:tcPr>
          <w:p w14:paraId="78EBBBE6"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 xml:space="preserve">            103,900</w:t>
            </w:r>
          </w:p>
        </w:tc>
        <w:tc>
          <w:tcPr>
            <w:tcW w:w="3117" w:type="dxa"/>
          </w:tcPr>
          <w:p w14:paraId="06944D6F" w14:textId="77777777" w:rsidR="00D6629A" w:rsidRDefault="00D6629A" w:rsidP="009D1D0E">
            <w:pPr>
              <w:tabs>
                <w:tab w:val="left" w:pos="1350"/>
              </w:tabs>
              <w:spacing w:line="240" w:lineRule="auto"/>
              <w:rPr>
                <w:rFonts w:ascii="Times New Roman" w:hAnsi="Times New Roman" w:cs="Times New Roman"/>
                <w:sz w:val="24"/>
                <w:szCs w:val="24"/>
              </w:rPr>
            </w:pPr>
          </w:p>
        </w:tc>
      </w:tr>
      <w:tr w:rsidR="00D6629A" w14:paraId="77B917C9" w14:textId="77777777" w:rsidTr="00AF1CEF">
        <w:tc>
          <w:tcPr>
            <w:tcW w:w="3116" w:type="dxa"/>
          </w:tcPr>
          <w:p w14:paraId="6BFF8605"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Limited English/Speak Less Than Well</w:t>
            </w:r>
          </w:p>
        </w:tc>
        <w:tc>
          <w:tcPr>
            <w:tcW w:w="3117" w:type="dxa"/>
          </w:tcPr>
          <w:p w14:paraId="61044D90" w14:textId="072C4964"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 xml:space="preserve">             121,236</w:t>
            </w:r>
          </w:p>
        </w:tc>
        <w:tc>
          <w:tcPr>
            <w:tcW w:w="3117" w:type="dxa"/>
          </w:tcPr>
          <w:p w14:paraId="640A3C53" w14:textId="77777777" w:rsidR="00D6629A" w:rsidRDefault="00D6629A" w:rsidP="009D1D0E">
            <w:pPr>
              <w:tabs>
                <w:tab w:val="left" w:pos="1350"/>
              </w:tabs>
              <w:spacing w:line="240" w:lineRule="auto"/>
              <w:rPr>
                <w:rFonts w:ascii="Times New Roman" w:hAnsi="Times New Roman" w:cs="Times New Roman"/>
                <w:sz w:val="24"/>
                <w:szCs w:val="24"/>
              </w:rPr>
            </w:pPr>
            <w:r>
              <w:rPr>
                <w:rFonts w:ascii="Times New Roman" w:hAnsi="Times New Roman" w:cs="Times New Roman"/>
                <w:sz w:val="24"/>
                <w:szCs w:val="24"/>
              </w:rPr>
              <w:t xml:space="preserve">                  20%</w:t>
            </w:r>
          </w:p>
        </w:tc>
      </w:tr>
    </w:tbl>
    <w:p w14:paraId="5A3D9BC0" w14:textId="77777777" w:rsidR="009D1D0E" w:rsidRDefault="009D1D0E" w:rsidP="00D6629A">
      <w:pPr>
        <w:tabs>
          <w:tab w:val="left" w:pos="1350"/>
        </w:tabs>
        <w:rPr>
          <w:rFonts w:ascii="Times New Roman" w:hAnsi="Times New Roman" w:cs="Times New Roman"/>
          <w:b/>
          <w:sz w:val="24"/>
          <w:szCs w:val="24"/>
        </w:rPr>
      </w:pPr>
    </w:p>
    <w:p w14:paraId="2AEE407F" w14:textId="4908309C" w:rsidR="00D6629A" w:rsidRPr="009D1D0E" w:rsidRDefault="00D6629A" w:rsidP="00D6629A">
      <w:pPr>
        <w:tabs>
          <w:tab w:val="left" w:pos="1350"/>
        </w:tabs>
        <w:rPr>
          <w:rFonts w:ascii="Times New Roman" w:hAnsi="Times New Roman" w:cs="Times New Roman"/>
          <w:b/>
          <w:sz w:val="24"/>
          <w:szCs w:val="24"/>
        </w:rPr>
      </w:pPr>
      <w:r w:rsidRPr="009D1D0E">
        <w:rPr>
          <w:rFonts w:ascii="Times New Roman" w:hAnsi="Times New Roman" w:cs="Times New Roman"/>
          <w:b/>
          <w:sz w:val="24"/>
          <w:szCs w:val="24"/>
        </w:rPr>
        <w:t>Educational Levels:</w:t>
      </w:r>
    </w:p>
    <w:tbl>
      <w:tblPr>
        <w:tblStyle w:val="TableGrid"/>
        <w:tblW w:w="0" w:type="auto"/>
        <w:tblLook w:val="04A0" w:firstRow="1" w:lastRow="0" w:firstColumn="1" w:lastColumn="0" w:noHBand="0" w:noVBand="1"/>
      </w:tblPr>
      <w:tblGrid>
        <w:gridCol w:w="3116"/>
        <w:gridCol w:w="3117"/>
        <w:gridCol w:w="3117"/>
      </w:tblGrid>
      <w:tr w:rsidR="00D6629A" w14:paraId="25C78DC3" w14:textId="77777777" w:rsidTr="00AF1CEF">
        <w:tc>
          <w:tcPr>
            <w:tcW w:w="3116" w:type="dxa"/>
          </w:tcPr>
          <w:p w14:paraId="112D1936" w14:textId="77777777" w:rsidR="00D6629A" w:rsidRDefault="00D6629A" w:rsidP="00AF1CEF">
            <w:pPr>
              <w:tabs>
                <w:tab w:val="left" w:pos="1350"/>
              </w:tabs>
              <w:rPr>
                <w:rFonts w:ascii="Times New Roman" w:hAnsi="Times New Roman" w:cs="Times New Roman"/>
                <w:sz w:val="24"/>
                <w:szCs w:val="24"/>
              </w:rPr>
            </w:pPr>
          </w:p>
        </w:tc>
        <w:tc>
          <w:tcPr>
            <w:tcW w:w="3117" w:type="dxa"/>
          </w:tcPr>
          <w:p w14:paraId="0A2CF4A0" w14:textId="77777777" w:rsidR="00D6629A" w:rsidRPr="00346902" w:rsidRDefault="00D6629A" w:rsidP="00AF1CEF">
            <w:pPr>
              <w:tabs>
                <w:tab w:val="left" w:pos="1350"/>
              </w:tabs>
              <w:rPr>
                <w:rFonts w:ascii="Times New Roman" w:hAnsi="Times New Roman" w:cs="Times New Roman"/>
                <w:b/>
                <w:sz w:val="24"/>
                <w:szCs w:val="24"/>
              </w:rPr>
            </w:pPr>
            <w:r w:rsidRPr="00346902">
              <w:rPr>
                <w:rFonts w:ascii="Times New Roman" w:hAnsi="Times New Roman" w:cs="Times New Roman"/>
                <w:b/>
                <w:sz w:val="24"/>
                <w:szCs w:val="24"/>
              </w:rPr>
              <w:t xml:space="preserve">           NUMBERS</w:t>
            </w:r>
          </w:p>
        </w:tc>
        <w:tc>
          <w:tcPr>
            <w:tcW w:w="3117" w:type="dxa"/>
          </w:tcPr>
          <w:p w14:paraId="79B166F4" w14:textId="77777777" w:rsidR="00D6629A" w:rsidRPr="00346902" w:rsidRDefault="00D6629A" w:rsidP="00AF1CEF">
            <w:pPr>
              <w:tabs>
                <w:tab w:val="left" w:pos="1350"/>
              </w:tabs>
              <w:rPr>
                <w:rFonts w:ascii="Times New Roman" w:hAnsi="Times New Roman" w:cs="Times New Roman"/>
                <w:b/>
                <w:sz w:val="24"/>
                <w:szCs w:val="24"/>
              </w:rPr>
            </w:pPr>
            <w:r w:rsidRPr="00346902">
              <w:rPr>
                <w:rFonts w:ascii="Times New Roman" w:hAnsi="Times New Roman" w:cs="Times New Roman"/>
                <w:b/>
                <w:sz w:val="24"/>
                <w:szCs w:val="24"/>
              </w:rPr>
              <w:t xml:space="preserve">       PERCENTAGE</w:t>
            </w:r>
          </w:p>
        </w:tc>
      </w:tr>
      <w:tr w:rsidR="00D6629A" w14:paraId="6C4824DA" w14:textId="77777777" w:rsidTr="00AF1CEF">
        <w:tc>
          <w:tcPr>
            <w:tcW w:w="3116" w:type="dxa"/>
          </w:tcPr>
          <w:p w14:paraId="739633B3" w14:textId="77777777" w:rsidR="00D6629A" w:rsidRDefault="00D6629A" w:rsidP="00AF1CEF">
            <w:pPr>
              <w:tabs>
                <w:tab w:val="left" w:pos="1350"/>
              </w:tabs>
              <w:rPr>
                <w:rFonts w:ascii="Times New Roman" w:hAnsi="Times New Roman" w:cs="Times New Roman"/>
                <w:sz w:val="24"/>
                <w:szCs w:val="24"/>
              </w:rPr>
            </w:pPr>
          </w:p>
        </w:tc>
        <w:tc>
          <w:tcPr>
            <w:tcW w:w="3117" w:type="dxa"/>
          </w:tcPr>
          <w:p w14:paraId="644A4D44" w14:textId="77777777" w:rsidR="00D6629A" w:rsidRDefault="00D6629A" w:rsidP="00AF1CEF">
            <w:pPr>
              <w:tabs>
                <w:tab w:val="left" w:pos="1350"/>
              </w:tabs>
              <w:rPr>
                <w:rFonts w:ascii="Times New Roman" w:hAnsi="Times New Roman" w:cs="Times New Roman"/>
                <w:sz w:val="24"/>
                <w:szCs w:val="24"/>
              </w:rPr>
            </w:pPr>
          </w:p>
        </w:tc>
        <w:tc>
          <w:tcPr>
            <w:tcW w:w="3117" w:type="dxa"/>
          </w:tcPr>
          <w:p w14:paraId="118311A2" w14:textId="77777777" w:rsidR="00D6629A" w:rsidRDefault="00D6629A" w:rsidP="00AF1CEF">
            <w:pPr>
              <w:tabs>
                <w:tab w:val="left" w:pos="1350"/>
              </w:tabs>
              <w:rPr>
                <w:rFonts w:ascii="Times New Roman" w:hAnsi="Times New Roman" w:cs="Times New Roman"/>
                <w:sz w:val="24"/>
                <w:szCs w:val="24"/>
              </w:rPr>
            </w:pPr>
          </w:p>
        </w:tc>
      </w:tr>
      <w:tr w:rsidR="00D6629A" w14:paraId="1719DCFE" w14:textId="77777777" w:rsidTr="00AF1CEF">
        <w:tc>
          <w:tcPr>
            <w:tcW w:w="3116" w:type="dxa"/>
          </w:tcPr>
          <w:p w14:paraId="26BAB775"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No High School Diploma</w:t>
            </w:r>
          </w:p>
        </w:tc>
        <w:tc>
          <w:tcPr>
            <w:tcW w:w="3117" w:type="dxa"/>
          </w:tcPr>
          <w:p w14:paraId="641CCB82"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65,719</w:t>
            </w:r>
          </w:p>
        </w:tc>
        <w:tc>
          <w:tcPr>
            <w:tcW w:w="3117" w:type="dxa"/>
          </w:tcPr>
          <w:p w14:paraId="3FB8296C"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11%</w:t>
            </w:r>
          </w:p>
        </w:tc>
      </w:tr>
      <w:tr w:rsidR="00D6629A" w14:paraId="17E98115" w14:textId="77777777" w:rsidTr="00AF1CEF">
        <w:tc>
          <w:tcPr>
            <w:tcW w:w="3116" w:type="dxa"/>
          </w:tcPr>
          <w:p w14:paraId="563FBE0F"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Have HSD or Equivalent</w:t>
            </w:r>
          </w:p>
        </w:tc>
        <w:tc>
          <w:tcPr>
            <w:tcW w:w="3117" w:type="dxa"/>
          </w:tcPr>
          <w:p w14:paraId="666B31B8"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98,762</w:t>
            </w:r>
          </w:p>
        </w:tc>
        <w:tc>
          <w:tcPr>
            <w:tcW w:w="3117" w:type="dxa"/>
          </w:tcPr>
          <w:p w14:paraId="395F4BBE"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16%</w:t>
            </w:r>
          </w:p>
        </w:tc>
      </w:tr>
      <w:tr w:rsidR="00D6629A" w14:paraId="351ABC57" w14:textId="77777777" w:rsidTr="00AF1CEF">
        <w:tc>
          <w:tcPr>
            <w:tcW w:w="3116" w:type="dxa"/>
          </w:tcPr>
          <w:p w14:paraId="7409B9EC"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Some College</w:t>
            </w:r>
          </w:p>
        </w:tc>
        <w:tc>
          <w:tcPr>
            <w:tcW w:w="3117" w:type="dxa"/>
          </w:tcPr>
          <w:p w14:paraId="342E94E3"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160,621</w:t>
            </w:r>
          </w:p>
        </w:tc>
        <w:tc>
          <w:tcPr>
            <w:tcW w:w="3117" w:type="dxa"/>
          </w:tcPr>
          <w:p w14:paraId="7A128F92"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27%</w:t>
            </w:r>
          </w:p>
        </w:tc>
      </w:tr>
      <w:tr w:rsidR="00D6629A" w14:paraId="7AF428AD" w14:textId="77777777" w:rsidTr="00AF1CEF">
        <w:tc>
          <w:tcPr>
            <w:tcW w:w="3116" w:type="dxa"/>
          </w:tcPr>
          <w:p w14:paraId="5DB82973"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Bachelor’s Degree or Higher</w:t>
            </w:r>
          </w:p>
        </w:tc>
        <w:tc>
          <w:tcPr>
            <w:tcW w:w="3117" w:type="dxa"/>
          </w:tcPr>
          <w:p w14:paraId="7D1B046E"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276,011</w:t>
            </w:r>
          </w:p>
        </w:tc>
        <w:tc>
          <w:tcPr>
            <w:tcW w:w="3117" w:type="dxa"/>
          </w:tcPr>
          <w:p w14:paraId="1085E022" w14:textId="77777777" w:rsidR="00D6629A" w:rsidRDefault="00D6629A" w:rsidP="00AF1CEF">
            <w:pPr>
              <w:tabs>
                <w:tab w:val="left" w:pos="1350"/>
              </w:tabs>
              <w:rPr>
                <w:rFonts w:ascii="Times New Roman" w:hAnsi="Times New Roman" w:cs="Times New Roman"/>
                <w:sz w:val="24"/>
                <w:szCs w:val="24"/>
              </w:rPr>
            </w:pPr>
            <w:r>
              <w:rPr>
                <w:rFonts w:ascii="Times New Roman" w:hAnsi="Times New Roman" w:cs="Times New Roman"/>
                <w:sz w:val="24"/>
                <w:szCs w:val="24"/>
              </w:rPr>
              <w:t xml:space="preserve">                   46% </w:t>
            </w:r>
          </w:p>
        </w:tc>
      </w:tr>
    </w:tbl>
    <w:p w14:paraId="2903CC38" w14:textId="77777777" w:rsidR="009D1D0E" w:rsidRDefault="009D1D0E" w:rsidP="009F4D08">
      <w:pPr>
        <w:rPr>
          <w:rFonts w:ascii="Times New Roman" w:hAnsi="Times New Roman" w:cs="Times New Roman"/>
          <w:sz w:val="24"/>
          <w:szCs w:val="24"/>
        </w:rPr>
      </w:pPr>
    </w:p>
    <w:p w14:paraId="0481AA94" w14:textId="77777777" w:rsidR="009D1D0E" w:rsidRDefault="009D1D0E" w:rsidP="009D1D0E">
      <w:pPr>
        <w:rPr>
          <w:rFonts w:ascii="Times New Roman" w:hAnsi="Times New Roman" w:cs="Times New Roman"/>
          <w:color w:val="auto"/>
          <w:sz w:val="24"/>
          <w:szCs w:val="24"/>
        </w:rPr>
      </w:pPr>
      <w:r>
        <w:rPr>
          <w:rFonts w:ascii="Times New Roman" w:hAnsi="Times New Roman" w:cs="Times New Roman"/>
          <w:color w:val="auto"/>
          <w:sz w:val="24"/>
          <w:szCs w:val="24"/>
        </w:rPr>
        <w:t xml:space="preserve">San Mateo County is located just south of San Francisco and features a strong thriving economy that is home to industry sectors such as: bioscience, computer software, green technology, hospitality, financial management, health care and transportation. </w:t>
      </w:r>
    </w:p>
    <w:p w14:paraId="7D79B393" w14:textId="77777777" w:rsidR="009D1D0E" w:rsidRDefault="009D1D0E" w:rsidP="009D1D0E">
      <w:pPr>
        <w:rPr>
          <w:rFonts w:ascii="Times New Roman" w:hAnsi="Times New Roman" w:cs="Times New Roman"/>
          <w:color w:val="auto"/>
          <w:sz w:val="24"/>
          <w:szCs w:val="24"/>
        </w:rPr>
      </w:pPr>
      <w:r>
        <w:rPr>
          <w:rFonts w:ascii="Times New Roman" w:hAnsi="Times New Roman" w:cs="Times New Roman"/>
          <w:color w:val="auto"/>
          <w:sz w:val="24"/>
          <w:szCs w:val="24"/>
        </w:rPr>
        <w:t xml:space="preserve">In the southern part of the county lies the heart of “Silicon Valley,” and is home to Stanford University, Facebook, Oracle, LinkedIn, Electric Arts, Box, Hewlett Packard and Tesla.  </w:t>
      </w:r>
    </w:p>
    <w:p w14:paraId="4C8E4627" w14:textId="77777777" w:rsidR="009D1D0E" w:rsidRDefault="009D1D0E" w:rsidP="009F4D08">
      <w:pPr>
        <w:rPr>
          <w:rFonts w:ascii="Times New Roman" w:hAnsi="Times New Roman" w:cs="Times New Roman"/>
          <w:sz w:val="24"/>
          <w:szCs w:val="24"/>
        </w:rPr>
      </w:pPr>
    </w:p>
    <w:p w14:paraId="192201D2" w14:textId="77777777" w:rsidR="009D1D0E" w:rsidRDefault="009D1D0E" w:rsidP="009F4D08">
      <w:pPr>
        <w:rPr>
          <w:rFonts w:ascii="Times New Roman" w:hAnsi="Times New Roman" w:cs="Times New Roman"/>
          <w:sz w:val="24"/>
          <w:szCs w:val="24"/>
        </w:rPr>
      </w:pPr>
    </w:p>
    <w:p w14:paraId="51EA8101" w14:textId="77777777" w:rsidR="00D608BD" w:rsidRDefault="00D608BD" w:rsidP="009F4D08">
      <w:pPr>
        <w:rPr>
          <w:rFonts w:ascii="Times New Roman" w:hAnsi="Times New Roman" w:cs="Times New Roman"/>
          <w:b/>
          <w:sz w:val="24"/>
          <w:szCs w:val="24"/>
        </w:rPr>
      </w:pPr>
    </w:p>
    <w:p w14:paraId="598EDD24" w14:textId="0DD8D185" w:rsidR="00366270" w:rsidRDefault="009D1D0E" w:rsidP="009F4D08">
      <w:pPr>
        <w:rPr>
          <w:rFonts w:ascii="Times New Roman" w:hAnsi="Times New Roman" w:cs="Times New Roman"/>
          <w:color w:val="auto"/>
          <w:sz w:val="24"/>
          <w:szCs w:val="24"/>
        </w:rPr>
      </w:pPr>
      <w:r w:rsidRPr="009D1D0E">
        <w:rPr>
          <w:rFonts w:ascii="Times New Roman" w:hAnsi="Times New Roman" w:cs="Times New Roman"/>
          <w:b/>
          <w:sz w:val="24"/>
          <w:szCs w:val="24"/>
        </w:rPr>
        <w:t>Ec</w:t>
      </w:r>
      <w:r w:rsidR="006360E1" w:rsidRPr="006360E1">
        <w:rPr>
          <w:rFonts w:ascii="Times New Roman" w:hAnsi="Times New Roman" w:cs="Times New Roman"/>
          <w:b/>
          <w:color w:val="auto"/>
          <w:sz w:val="24"/>
          <w:szCs w:val="24"/>
        </w:rPr>
        <w:t>onomic Inequities: Low Wages &amp; Housing Crisis</w:t>
      </w:r>
      <w:r w:rsidR="006360E1">
        <w:rPr>
          <w:rFonts w:ascii="Times New Roman" w:hAnsi="Times New Roman" w:cs="Times New Roman"/>
          <w:color w:val="auto"/>
          <w:sz w:val="24"/>
          <w:szCs w:val="24"/>
        </w:rPr>
        <w:t>:</w:t>
      </w:r>
    </w:p>
    <w:p w14:paraId="5ACC5DB4" w14:textId="77777777" w:rsidR="006360E1" w:rsidRDefault="006360E1" w:rsidP="006360E1">
      <w:pPr>
        <w:rPr>
          <w:rFonts w:ascii="Times New Roman" w:hAnsi="Times New Roman" w:cs="Times New Roman"/>
          <w:color w:val="auto"/>
          <w:sz w:val="24"/>
          <w:szCs w:val="24"/>
        </w:rPr>
      </w:pPr>
      <w:r>
        <w:rPr>
          <w:rFonts w:ascii="Times New Roman" w:hAnsi="Times New Roman" w:cs="Times New Roman"/>
          <w:color w:val="auto"/>
          <w:sz w:val="24"/>
          <w:szCs w:val="24"/>
        </w:rPr>
        <w:t>While San Mateo County’s overall economy is strong, there are growing and acute inequities in the region.  Middle and lower wage workers are less and less likely to make ends meet as the growing technology sector, as well as technology utilized in all sectors of the economy increases the number of affluent, highly educated households in formerly affordable areas of the County.</w:t>
      </w:r>
    </w:p>
    <w:p w14:paraId="6D33A73E" w14:textId="5D6C30D9" w:rsidR="006360E1" w:rsidRPr="00B96137" w:rsidRDefault="006360E1" w:rsidP="006360E1">
      <w:pPr>
        <w:rPr>
          <w:rFonts w:ascii="Times New Roman" w:hAnsi="Times New Roman" w:cs="Times New Roman"/>
          <w:color w:val="auto"/>
          <w:sz w:val="24"/>
          <w:szCs w:val="24"/>
          <w:vertAlign w:val="superscript"/>
        </w:rPr>
      </w:pPr>
      <w:r>
        <w:rPr>
          <w:rFonts w:ascii="Times New Roman" w:hAnsi="Times New Roman" w:cs="Times New Roman"/>
          <w:color w:val="auto"/>
          <w:sz w:val="24"/>
          <w:szCs w:val="24"/>
        </w:rPr>
        <w:t xml:space="preserve">When many people think of San Mateo County, many assume that most of the County’s thousands of new jobs are high-paying positions in the technology sector.  However, many of the jobs in San Mateo County are in the service and retail sectors; many of these jobs pay lower    wages.  Although throughout </w:t>
      </w:r>
      <w:r w:rsidR="00DF2748">
        <w:rPr>
          <w:rFonts w:ascii="Times New Roman" w:hAnsi="Times New Roman" w:cs="Times New Roman"/>
          <w:color w:val="auto"/>
          <w:sz w:val="24"/>
          <w:szCs w:val="24"/>
        </w:rPr>
        <w:t xml:space="preserve">San Mateo County jobs </w:t>
      </w:r>
      <w:r>
        <w:rPr>
          <w:rFonts w:ascii="Times New Roman" w:hAnsi="Times New Roman" w:cs="Times New Roman"/>
          <w:color w:val="auto"/>
          <w:sz w:val="24"/>
          <w:szCs w:val="24"/>
        </w:rPr>
        <w:t>wage level</w:t>
      </w:r>
      <w:r w:rsidR="00DF2748">
        <w:rPr>
          <w:rFonts w:ascii="Times New Roman" w:hAnsi="Times New Roman" w:cs="Times New Roman"/>
          <w:color w:val="auto"/>
          <w:sz w:val="24"/>
          <w:szCs w:val="24"/>
        </w:rPr>
        <w:t>s</w:t>
      </w:r>
      <w:r>
        <w:rPr>
          <w:rFonts w:ascii="Times New Roman" w:hAnsi="Times New Roman" w:cs="Times New Roman"/>
          <w:color w:val="auto"/>
          <w:sz w:val="24"/>
          <w:szCs w:val="24"/>
        </w:rPr>
        <w:t xml:space="preserve"> ha</w:t>
      </w:r>
      <w:r w:rsidR="00DF2748">
        <w:rPr>
          <w:rFonts w:ascii="Times New Roman" w:hAnsi="Times New Roman" w:cs="Times New Roman"/>
          <w:color w:val="auto"/>
          <w:sz w:val="24"/>
          <w:szCs w:val="24"/>
        </w:rPr>
        <w:t>ve</w:t>
      </w:r>
      <w:r w:rsidR="00F2642A">
        <w:rPr>
          <w:rFonts w:ascii="Times New Roman" w:hAnsi="Times New Roman" w:cs="Times New Roman"/>
          <w:color w:val="auto"/>
          <w:sz w:val="24"/>
          <w:szCs w:val="24"/>
        </w:rPr>
        <w:t xml:space="preserve"> </w:t>
      </w:r>
      <w:r>
        <w:rPr>
          <w:rFonts w:ascii="Times New Roman" w:hAnsi="Times New Roman" w:cs="Times New Roman"/>
          <w:color w:val="auto"/>
          <w:sz w:val="24"/>
          <w:szCs w:val="24"/>
        </w:rPr>
        <w:t>increased, middle-tier jobs which historically have made up the majority of employment now make up a smaller proportion which has contributed to a growing wage gap and economic inequity.</w:t>
      </w:r>
      <w:r w:rsidRPr="00366270">
        <w:rPr>
          <w:rFonts w:ascii="Times New Roman" w:hAnsi="Times New Roman" w:cs="Times New Roman"/>
          <w:color w:val="auto"/>
          <w:sz w:val="24"/>
          <w:szCs w:val="24"/>
          <w:vertAlign w:val="superscript"/>
        </w:rPr>
        <w:t xml:space="preserve"> </w:t>
      </w:r>
      <w:r w:rsidRPr="00B96137">
        <w:rPr>
          <w:rFonts w:ascii="Times New Roman" w:hAnsi="Times New Roman" w:cs="Times New Roman"/>
          <w:color w:val="auto"/>
          <w:sz w:val="24"/>
          <w:szCs w:val="24"/>
          <w:vertAlign w:val="superscript"/>
        </w:rPr>
        <w:t xml:space="preserve">1  </w:t>
      </w:r>
    </w:p>
    <w:p w14:paraId="5337CB59" w14:textId="7E940B29" w:rsidR="006360E1" w:rsidRDefault="006360E1" w:rsidP="009F4D08">
      <w:pPr>
        <w:rPr>
          <w:rFonts w:ascii="Times New Roman" w:hAnsi="Times New Roman" w:cs="Times New Roman"/>
          <w:color w:val="auto"/>
          <w:sz w:val="24"/>
          <w:szCs w:val="24"/>
        </w:rPr>
      </w:pPr>
      <w:r>
        <w:rPr>
          <w:rFonts w:ascii="Times New Roman" w:hAnsi="Times New Roman" w:cs="Times New Roman"/>
          <w:color w:val="auto"/>
          <w:sz w:val="24"/>
          <w:szCs w:val="24"/>
        </w:rPr>
        <w:t xml:space="preserve">There is a housing crisis in San Mateo County.  The gap between income and housing costs are difficult for many, even those who earn high salaries.  </w:t>
      </w:r>
      <w:r w:rsidR="00CF01A3">
        <w:rPr>
          <w:rFonts w:ascii="Times New Roman" w:hAnsi="Times New Roman" w:cs="Times New Roman"/>
          <w:color w:val="auto"/>
          <w:sz w:val="24"/>
          <w:szCs w:val="24"/>
        </w:rPr>
        <w:t>However,</w:t>
      </w:r>
      <w:r>
        <w:rPr>
          <w:rFonts w:ascii="Times New Roman" w:hAnsi="Times New Roman" w:cs="Times New Roman"/>
          <w:color w:val="auto"/>
          <w:sz w:val="24"/>
          <w:szCs w:val="24"/>
        </w:rPr>
        <w:t xml:space="preserve"> the greatest burden is found in communities of color and low income households.  </w:t>
      </w:r>
      <w:r w:rsidR="000016D6">
        <w:rPr>
          <w:rFonts w:ascii="Times New Roman" w:hAnsi="Times New Roman" w:cs="Times New Roman"/>
          <w:color w:val="auto"/>
          <w:sz w:val="24"/>
          <w:szCs w:val="24"/>
        </w:rPr>
        <w:t xml:space="preserve">Rentals are out of reach for many. </w:t>
      </w:r>
      <w:r w:rsidR="00CF01A3">
        <w:rPr>
          <w:rFonts w:ascii="Times New Roman" w:hAnsi="Times New Roman" w:cs="Times New Roman"/>
          <w:color w:val="auto"/>
          <w:sz w:val="24"/>
          <w:szCs w:val="24"/>
        </w:rPr>
        <w:t>For example, to aff</w:t>
      </w:r>
      <w:r w:rsidR="000016D6">
        <w:rPr>
          <w:rFonts w:ascii="Times New Roman" w:hAnsi="Times New Roman" w:cs="Times New Roman"/>
          <w:color w:val="auto"/>
          <w:sz w:val="24"/>
          <w:szCs w:val="24"/>
        </w:rPr>
        <w:t xml:space="preserve">ord a </w:t>
      </w:r>
      <w:r w:rsidR="00CF01A3">
        <w:rPr>
          <w:rFonts w:ascii="Times New Roman" w:hAnsi="Times New Roman" w:cs="Times New Roman"/>
          <w:color w:val="auto"/>
          <w:sz w:val="24"/>
          <w:szCs w:val="24"/>
        </w:rPr>
        <w:t>two-bedroom</w:t>
      </w:r>
      <w:r w:rsidR="000016D6">
        <w:rPr>
          <w:rFonts w:ascii="Times New Roman" w:hAnsi="Times New Roman" w:cs="Times New Roman"/>
          <w:color w:val="auto"/>
          <w:sz w:val="24"/>
          <w:szCs w:val="24"/>
        </w:rPr>
        <w:t xml:space="preserve"> </w:t>
      </w:r>
      <w:r w:rsidR="00CF01A3">
        <w:rPr>
          <w:rFonts w:ascii="Times New Roman" w:hAnsi="Times New Roman" w:cs="Times New Roman"/>
          <w:color w:val="auto"/>
          <w:sz w:val="24"/>
          <w:szCs w:val="24"/>
        </w:rPr>
        <w:t>apartment rental</w:t>
      </w:r>
      <w:r w:rsidR="000016D6">
        <w:rPr>
          <w:rFonts w:ascii="Times New Roman" w:hAnsi="Times New Roman" w:cs="Times New Roman"/>
          <w:color w:val="auto"/>
          <w:sz w:val="24"/>
          <w:szCs w:val="24"/>
        </w:rPr>
        <w:t xml:space="preserve"> in San Mateo County, an annual income of $118,000 is needed; for those </w:t>
      </w:r>
      <w:r w:rsidR="009D1D0E">
        <w:rPr>
          <w:rFonts w:ascii="Times New Roman" w:hAnsi="Times New Roman" w:cs="Times New Roman"/>
          <w:color w:val="auto"/>
          <w:sz w:val="24"/>
          <w:szCs w:val="24"/>
        </w:rPr>
        <w:t xml:space="preserve">employed </w:t>
      </w:r>
      <w:r w:rsidR="000016D6">
        <w:rPr>
          <w:rFonts w:ascii="Times New Roman" w:hAnsi="Times New Roman" w:cs="Times New Roman"/>
          <w:color w:val="auto"/>
          <w:sz w:val="24"/>
          <w:szCs w:val="24"/>
        </w:rPr>
        <w:t xml:space="preserve">in the service or retail sector, this </w:t>
      </w:r>
      <w:r w:rsidR="009D1D0E">
        <w:rPr>
          <w:rFonts w:ascii="Times New Roman" w:hAnsi="Times New Roman" w:cs="Times New Roman"/>
          <w:color w:val="auto"/>
          <w:sz w:val="24"/>
          <w:szCs w:val="24"/>
        </w:rPr>
        <w:t>means</w:t>
      </w:r>
      <w:r w:rsidR="000016D6">
        <w:rPr>
          <w:rFonts w:ascii="Times New Roman" w:hAnsi="Times New Roman" w:cs="Times New Roman"/>
          <w:color w:val="auto"/>
          <w:sz w:val="24"/>
          <w:szCs w:val="24"/>
        </w:rPr>
        <w:t xml:space="preserve"> two to three times his or her </w:t>
      </w:r>
      <w:r w:rsidR="00CF01A3">
        <w:rPr>
          <w:rFonts w:ascii="Times New Roman" w:hAnsi="Times New Roman" w:cs="Times New Roman"/>
          <w:color w:val="auto"/>
          <w:sz w:val="24"/>
          <w:szCs w:val="24"/>
        </w:rPr>
        <w:t>salary.</w:t>
      </w:r>
      <w:r w:rsidR="00CF01A3" w:rsidRPr="00CF01A3">
        <w:rPr>
          <w:rFonts w:ascii="Times New Roman" w:hAnsi="Times New Roman" w:cs="Times New Roman"/>
          <w:color w:val="auto"/>
          <w:sz w:val="24"/>
          <w:szCs w:val="24"/>
          <w:vertAlign w:val="superscript"/>
        </w:rPr>
        <w:t>2</w:t>
      </w:r>
    </w:p>
    <w:p w14:paraId="628723F4" w14:textId="36725914" w:rsidR="006360E1" w:rsidRDefault="00CF01A3" w:rsidP="009F4D08">
      <w:pPr>
        <w:rPr>
          <w:rFonts w:ascii="Times New Roman" w:hAnsi="Times New Roman" w:cs="Times New Roman"/>
          <w:color w:val="auto"/>
          <w:sz w:val="24"/>
          <w:szCs w:val="24"/>
        </w:rPr>
      </w:pPr>
      <w:r w:rsidRPr="00CF01A3">
        <w:rPr>
          <w:rFonts w:ascii="Times New Roman" w:hAnsi="Times New Roman" w:cs="Times New Roman"/>
          <w:b/>
          <w:color w:val="auto"/>
          <w:sz w:val="24"/>
          <w:szCs w:val="24"/>
        </w:rPr>
        <w:t>Employment</w:t>
      </w:r>
      <w:r>
        <w:rPr>
          <w:rFonts w:ascii="Times New Roman" w:hAnsi="Times New Roman" w:cs="Times New Roman"/>
          <w:color w:val="auto"/>
          <w:sz w:val="24"/>
          <w:szCs w:val="24"/>
        </w:rPr>
        <w:t>:</w:t>
      </w:r>
    </w:p>
    <w:p w14:paraId="29BC7D67" w14:textId="693ACA20" w:rsidR="009D1D0E" w:rsidRDefault="00CF01A3" w:rsidP="00D608BD">
      <w:pPr>
        <w:rPr>
          <w:rFonts w:ascii="Times New Roman" w:hAnsi="Times New Roman" w:cs="Times New Roman"/>
          <w:color w:val="auto"/>
          <w:sz w:val="24"/>
          <w:szCs w:val="24"/>
        </w:rPr>
      </w:pPr>
      <w:r>
        <w:rPr>
          <w:rFonts w:ascii="Times New Roman" w:hAnsi="Times New Roman" w:cs="Times New Roman"/>
          <w:color w:val="auto"/>
          <w:sz w:val="24"/>
          <w:szCs w:val="24"/>
        </w:rPr>
        <w:t xml:space="preserve">A growing knowledge based economy demands that more workers have postsecondary credentials </w:t>
      </w:r>
      <w:r w:rsidR="00377B2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training beyond high school. </w:t>
      </w:r>
      <w:r w:rsidR="00377B23">
        <w:rPr>
          <w:rFonts w:ascii="Times New Roman" w:hAnsi="Times New Roman" w:cs="Times New Roman"/>
          <w:color w:val="auto"/>
          <w:sz w:val="24"/>
          <w:szCs w:val="24"/>
        </w:rPr>
        <w:t xml:space="preserve">Today’s work environment requires a higher level of skills to remain gainful employed.  A number of employers are requiring existing workers to upgrade their skills to remain employed, while other employers are using educational and occupational credentials in the hiring process to find the most qualified workers, and as a measure to determine a candidate’s adaptability and trainability. </w:t>
      </w:r>
      <w:r w:rsidR="00BE3464">
        <w:rPr>
          <w:rFonts w:ascii="Times New Roman" w:hAnsi="Times New Roman" w:cs="Times New Roman"/>
          <w:color w:val="auto"/>
          <w:sz w:val="24"/>
          <w:szCs w:val="24"/>
        </w:rPr>
        <w:t>Economic Data</w:t>
      </w:r>
      <w:r w:rsidR="00D608BD">
        <w:rPr>
          <w:rFonts w:ascii="Times New Roman" w:hAnsi="Times New Roman" w:cs="Times New Roman"/>
          <w:color w:val="auto"/>
          <w:sz w:val="24"/>
          <w:szCs w:val="24"/>
        </w:rPr>
        <w:t xml:space="preserve"> and </w:t>
      </w:r>
      <w:r w:rsidR="00BE3464">
        <w:rPr>
          <w:rFonts w:ascii="Times New Roman" w:hAnsi="Times New Roman" w:cs="Times New Roman"/>
          <w:color w:val="auto"/>
          <w:sz w:val="24"/>
          <w:szCs w:val="24"/>
        </w:rPr>
        <w:t xml:space="preserve">growth trends in the region have </w:t>
      </w:r>
      <w:r w:rsidR="00D608BD">
        <w:rPr>
          <w:rFonts w:ascii="Times New Roman" w:hAnsi="Times New Roman" w:cs="Times New Roman"/>
          <w:color w:val="auto"/>
          <w:sz w:val="24"/>
          <w:szCs w:val="24"/>
        </w:rPr>
        <w:t xml:space="preserve">led to the forecast of </w:t>
      </w:r>
      <w:r w:rsidR="00905B37">
        <w:rPr>
          <w:rFonts w:ascii="Times New Roman" w:hAnsi="Times New Roman" w:cs="Times New Roman"/>
          <w:color w:val="auto"/>
          <w:sz w:val="24"/>
          <w:szCs w:val="24"/>
        </w:rPr>
        <w:t>the fastest growing top 10 employment sectors</w:t>
      </w:r>
      <w:r w:rsidR="00D608BD">
        <w:rPr>
          <w:rFonts w:ascii="Times New Roman" w:hAnsi="Times New Roman" w:cs="Times New Roman"/>
          <w:color w:val="auto"/>
          <w:sz w:val="24"/>
          <w:szCs w:val="24"/>
        </w:rPr>
        <w:t xml:space="preserve"> by industry and occupation</w:t>
      </w:r>
      <w:r w:rsidR="00905B37">
        <w:rPr>
          <w:rFonts w:ascii="Times New Roman" w:hAnsi="Times New Roman" w:cs="Times New Roman"/>
          <w:color w:val="auto"/>
          <w:sz w:val="24"/>
          <w:szCs w:val="24"/>
        </w:rPr>
        <w:t xml:space="preserve"> from 2017-2027</w:t>
      </w:r>
      <w:r w:rsidR="00BE3464">
        <w:rPr>
          <w:rFonts w:ascii="Times New Roman" w:hAnsi="Times New Roman" w:cs="Times New Roman"/>
          <w:color w:val="auto"/>
          <w:sz w:val="24"/>
          <w:szCs w:val="24"/>
        </w:rPr>
        <w:t xml:space="preserve">. </w:t>
      </w:r>
    </w:p>
    <w:p w14:paraId="0F69181A" w14:textId="55C32D38" w:rsidR="00D608BD" w:rsidRDefault="00D608BD" w:rsidP="00D608BD">
      <w:pPr>
        <w:rPr>
          <w:rFonts w:ascii="Times New Roman" w:hAnsi="Times New Roman" w:cs="Times New Roman"/>
          <w:color w:val="auto"/>
          <w:sz w:val="24"/>
          <w:szCs w:val="24"/>
        </w:rPr>
      </w:pPr>
    </w:p>
    <w:p w14:paraId="3BAAB23C" w14:textId="1E846910" w:rsidR="003360B9" w:rsidRDefault="003360B9" w:rsidP="00D608BD">
      <w:pPr>
        <w:rPr>
          <w:rFonts w:ascii="Times New Roman" w:hAnsi="Times New Roman" w:cs="Times New Roman"/>
          <w:color w:val="auto"/>
          <w:sz w:val="24"/>
          <w:szCs w:val="24"/>
        </w:rPr>
      </w:pPr>
    </w:p>
    <w:p w14:paraId="379D5947" w14:textId="2A76C8BE" w:rsidR="003360B9" w:rsidRDefault="003360B9" w:rsidP="003360B9">
      <w:pPr>
        <w:pBdr>
          <w:bottom w:val="single" w:sz="4" w:space="1" w:color="auto"/>
        </w:pBdr>
        <w:rPr>
          <w:rFonts w:ascii="Times New Roman" w:hAnsi="Times New Roman" w:cs="Times New Roman"/>
          <w:color w:val="auto"/>
          <w:sz w:val="24"/>
          <w:szCs w:val="24"/>
        </w:rPr>
      </w:pPr>
    </w:p>
    <w:p w14:paraId="13CF483C" w14:textId="4860F354" w:rsidR="00DF2748" w:rsidRPr="009349A6" w:rsidRDefault="00DF2748" w:rsidP="00D608BD">
      <w:pPr>
        <w:rPr>
          <w:rFonts w:ascii="Times New Roman" w:hAnsi="Times New Roman" w:cs="Times New Roman"/>
          <w:color w:val="auto"/>
          <w:sz w:val="18"/>
          <w:szCs w:val="18"/>
        </w:rPr>
      </w:pPr>
      <w:r>
        <w:rPr>
          <w:rFonts w:ascii="Times New Roman" w:hAnsi="Times New Roman" w:cs="Times New Roman"/>
          <w:color w:val="auto"/>
          <w:sz w:val="18"/>
          <w:szCs w:val="18"/>
        </w:rPr>
        <w:t xml:space="preserve">1. </w:t>
      </w:r>
      <w:r w:rsidR="009349A6">
        <w:rPr>
          <w:rFonts w:ascii="Times New Roman" w:hAnsi="Times New Roman" w:cs="Times New Roman"/>
          <w:color w:val="auto"/>
          <w:sz w:val="18"/>
          <w:szCs w:val="18"/>
        </w:rPr>
        <w:t>Moving San Mateo County Forwards: Housing and Transit at a Crossroads</w:t>
      </w:r>
      <w:r w:rsidR="009349A6" w:rsidRPr="009349A6">
        <w:rPr>
          <w:rFonts w:ascii="Times New Roman" w:hAnsi="Times New Roman" w:cs="Times New Roman"/>
          <w:color w:val="auto"/>
          <w:sz w:val="18"/>
          <w:szCs w:val="18"/>
        </w:rPr>
        <w:t xml:space="preserve">. </w:t>
      </w:r>
      <w:hyperlink r:id="rId17" w:history="1">
        <w:r w:rsidR="009349A6" w:rsidRPr="009349A6">
          <w:rPr>
            <w:rFonts w:ascii="Times New Roman" w:hAnsi="Times New Roman" w:cs="Times New Roman"/>
            <w:color w:val="auto"/>
            <w:sz w:val="18"/>
            <w:szCs w:val="18"/>
          </w:rPr>
          <w:t>http://hlcsmc.org/wp-content/uploads/2018/06/HLC2018-MovingReport-v7web.pdf</w:t>
        </w:r>
      </w:hyperlink>
      <w:r w:rsidR="009349A6" w:rsidRPr="009349A6">
        <w:rPr>
          <w:rFonts w:ascii="Times New Roman" w:hAnsi="Times New Roman" w:cs="Times New Roman"/>
          <w:color w:val="auto"/>
          <w:sz w:val="18"/>
          <w:szCs w:val="18"/>
        </w:rPr>
        <w:t>/</w:t>
      </w:r>
    </w:p>
    <w:p w14:paraId="29FFF399" w14:textId="05D9E914" w:rsidR="003360B9" w:rsidRDefault="00DF2748" w:rsidP="00D608BD">
      <w:pPr>
        <w:rPr>
          <w:rFonts w:ascii="Times New Roman" w:hAnsi="Times New Roman" w:cs="Times New Roman"/>
          <w:color w:val="auto"/>
          <w:sz w:val="18"/>
          <w:szCs w:val="18"/>
        </w:rPr>
      </w:pPr>
      <w:r>
        <w:rPr>
          <w:rFonts w:ascii="Times New Roman" w:hAnsi="Times New Roman" w:cs="Times New Roman"/>
          <w:color w:val="auto"/>
          <w:sz w:val="18"/>
          <w:szCs w:val="18"/>
        </w:rPr>
        <w:t xml:space="preserve">2.  </w:t>
      </w:r>
      <w:r w:rsidR="003360B9">
        <w:rPr>
          <w:rFonts w:ascii="Times New Roman" w:hAnsi="Times New Roman" w:cs="Times New Roman"/>
          <w:color w:val="auto"/>
          <w:sz w:val="18"/>
          <w:szCs w:val="18"/>
        </w:rPr>
        <w:t xml:space="preserve">Defining Housing Affordability. “U.S. Department of Housing &amp; Urban Development. Office of </w:t>
      </w:r>
      <w:r>
        <w:rPr>
          <w:rFonts w:ascii="Times New Roman" w:hAnsi="Times New Roman" w:cs="Times New Roman"/>
          <w:color w:val="auto"/>
          <w:sz w:val="18"/>
          <w:szCs w:val="18"/>
        </w:rPr>
        <w:t xml:space="preserve">Policy Development and Research. </w:t>
      </w:r>
      <w:hyperlink r:id="rId18" w:history="1">
        <w:r w:rsidRPr="00AA0DE3">
          <w:rPr>
            <w:rStyle w:val="Hyperlink"/>
            <w:rFonts w:ascii="Times New Roman" w:hAnsi="Times New Roman" w:cs="Times New Roman"/>
            <w:sz w:val="18"/>
            <w:szCs w:val="18"/>
          </w:rPr>
          <w:t>https://www.huduser.gov/portal/pdredge/pdr-edge-featd-artcle-08147.html Accessed may 24</w:t>
        </w:r>
      </w:hyperlink>
      <w:r>
        <w:rPr>
          <w:rFonts w:ascii="Times New Roman" w:hAnsi="Times New Roman" w:cs="Times New Roman"/>
          <w:color w:val="auto"/>
          <w:sz w:val="18"/>
          <w:szCs w:val="18"/>
        </w:rPr>
        <w:t>, 2018.</w:t>
      </w:r>
    </w:p>
    <w:p w14:paraId="6E272E44" w14:textId="2991473B" w:rsidR="00D608BD" w:rsidRDefault="00040177" w:rsidP="00D608BD">
      <w:pPr>
        <w:rPr>
          <w:rFonts w:ascii="Times New Roman" w:hAnsi="Times New Roman" w:cs="Times New Roman"/>
          <w:color w:val="auto"/>
          <w:sz w:val="24"/>
          <w:szCs w:val="24"/>
        </w:rPr>
      </w:pPr>
      <w:r w:rsidRPr="00040177">
        <w:rPr>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63360" behindDoc="0" locked="0" layoutInCell="1" allowOverlap="1" wp14:anchorId="3EB3773A" wp14:editId="627E8F27">
                <wp:simplePos x="0" y="0"/>
                <wp:positionH relativeFrom="margin">
                  <wp:align>center</wp:align>
                </wp:positionH>
                <wp:positionV relativeFrom="paragraph">
                  <wp:posOffset>123825</wp:posOffset>
                </wp:positionV>
                <wp:extent cx="7124700" cy="30861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086100"/>
                        </a:xfrm>
                        <a:prstGeom prst="rect">
                          <a:avLst/>
                        </a:prstGeom>
                        <a:solidFill>
                          <a:srgbClr val="FFFFFF"/>
                        </a:solidFill>
                        <a:ln w="9525">
                          <a:noFill/>
                          <a:miter lim="800000"/>
                          <a:headEnd/>
                          <a:tailEnd/>
                        </a:ln>
                      </wps:spPr>
                      <wps:txbx>
                        <w:txbxContent>
                          <w:p w14:paraId="79B34CEA" w14:textId="720E2586" w:rsidR="00C20171" w:rsidRDefault="00C20171">
                            <w:r>
                              <w:rPr>
                                <w:noProof/>
                              </w:rPr>
                              <w:drawing>
                                <wp:inline distT="0" distB="0" distL="0" distR="0" wp14:anchorId="7A779AC4" wp14:editId="7391DAF4">
                                  <wp:extent cx="6837821" cy="2486025"/>
                                  <wp:effectExtent l="0" t="0" r="1270" b="0"/>
                                  <wp:docPr id="7" name="slide3">
                                    <a:extLst xmlns:a="http://schemas.openxmlformats.org/drawingml/2006/main">
                                      <a:ext uri="{FF2B5EF4-FFF2-40B4-BE49-F238E27FC236}">
                                        <a16:creationId xmlns:a16="http://schemas.microsoft.com/office/drawing/2014/main" id="{AFCC7E04-3E46-4C7A-A4A3-4E65ACBB2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a:extLst>
                                              <a:ext uri="{FF2B5EF4-FFF2-40B4-BE49-F238E27FC236}">
                                                <a16:creationId xmlns:a16="http://schemas.microsoft.com/office/drawing/2014/main" id="{AFCC7E04-3E46-4C7A-A4A3-4E65ACBB25C3}"/>
                                              </a:ext>
                                            </a:extLst>
                                          </pic:cNvPr>
                                          <pic:cNvPicPr>
                                            <a:picLocks noChangeAspect="1"/>
                                          </pic:cNvPicPr>
                                        </pic:nvPicPr>
                                        <pic:blipFill rotWithShape="1">
                                          <a:blip r:embed="rId19">
                                            <a:extLst>
                                              <a:ext uri="{28A0092B-C50C-407E-A947-70E740481C1C}">
                                                <a14:useLocalDpi xmlns:a14="http://schemas.microsoft.com/office/drawing/2010/main" val="0"/>
                                              </a:ext>
                                            </a:extLst>
                                          </a:blip>
                                          <a:srcRect t="26875" b="49749"/>
                                          <a:stretch/>
                                        </pic:blipFill>
                                        <pic:spPr>
                                          <a:xfrm>
                                            <a:off x="0" y="0"/>
                                            <a:ext cx="6853984" cy="24919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3773A" id="_x0000_t202" coordsize="21600,21600" o:spt="202" path="m,l,21600r21600,l21600,xe">
                <v:stroke joinstyle="miter"/>
                <v:path gradientshapeok="t" o:connecttype="rect"/>
              </v:shapetype>
              <v:shape id="Text Box 2" o:spid="_x0000_s1026" type="#_x0000_t202" style="position:absolute;margin-left:0;margin-top:9.75pt;width:561pt;height:243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" stroked="f">
                <v:textbox>
                  <w:txbxContent>
                    <w:p w14:paraId="79B34CEA" w14:textId="720E2586" w:rsidR="00C20171" w:rsidRDefault="00C20171">
                      <w:r>
                        <w:rPr>
                          <w:noProof/>
                        </w:rPr>
                        <w:drawing>
                          <wp:inline distT="0" distB="0" distL="0" distR="0" wp14:anchorId="7A779AC4" wp14:editId="7391DAF4">
                            <wp:extent cx="6837821" cy="2486025"/>
                            <wp:effectExtent l="0" t="0" r="1270" b="0"/>
                            <wp:docPr id="7" name="slide3">
                              <a:extLst xmlns:a="http://schemas.openxmlformats.org/drawingml/2006/main">
                                <a:ext uri="{FF2B5EF4-FFF2-40B4-BE49-F238E27FC236}">
                                  <a16:creationId xmlns:a16="http://schemas.microsoft.com/office/drawing/2014/main" id="{AFCC7E04-3E46-4C7A-A4A3-4E65ACBB2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a:extLst>
                                        <a:ext uri="{FF2B5EF4-FFF2-40B4-BE49-F238E27FC236}">
                                          <a16:creationId xmlns:a16="http://schemas.microsoft.com/office/drawing/2014/main" id="{AFCC7E04-3E46-4C7A-A4A3-4E65ACBB25C3}"/>
                                        </a:ext>
                                      </a:extLst>
                                    </pic:cNvPr>
                                    <pic:cNvPicPr>
                                      <a:picLocks noChangeAspect="1"/>
                                    </pic:cNvPicPr>
                                  </pic:nvPicPr>
                                  <pic:blipFill rotWithShape="1">
                                    <a:blip r:embed="rId22">
                                      <a:extLst>
                                        <a:ext uri="{28A0092B-C50C-407E-A947-70E740481C1C}">
                                          <a14:useLocalDpi xmlns:a14="http://schemas.microsoft.com/office/drawing/2010/main" val="0"/>
                                        </a:ext>
                                      </a:extLst>
                                    </a:blip>
                                    <a:srcRect t="26875" b="49749"/>
                                    <a:stretch/>
                                  </pic:blipFill>
                                  <pic:spPr>
                                    <a:xfrm>
                                      <a:off x="0" y="0"/>
                                      <a:ext cx="6853984" cy="2491901"/>
                                    </a:xfrm>
                                    <a:prstGeom prst="rect">
                                      <a:avLst/>
                                    </a:prstGeom>
                                  </pic:spPr>
                                </pic:pic>
                              </a:graphicData>
                            </a:graphic>
                          </wp:inline>
                        </w:drawing>
                      </w:r>
                    </w:p>
                  </w:txbxContent>
                </v:textbox>
                <w10:wrap type="square" anchorx="margin"/>
              </v:shape>
            </w:pict>
          </mc:Fallback>
        </mc:AlternateContent>
      </w:r>
      <w:r w:rsidR="00CA4270" w:rsidRPr="00CA4270">
        <w:rPr>
          <w:rFonts w:ascii="Times New Roman" w:hAnsi="Times New Roman" w:cs="Times New Roman"/>
          <w:noProof/>
          <w:color w:val="auto"/>
          <w:sz w:val="24"/>
          <w:szCs w:val="24"/>
        </w:rPr>
        <mc:AlternateContent>
          <mc:Choice Requires="wps">
            <w:drawing>
              <wp:anchor distT="45720" distB="45720" distL="114300" distR="114300" simplePos="0" relativeHeight="251659264" behindDoc="0" locked="0" layoutInCell="1" allowOverlap="1" wp14:anchorId="005AF132" wp14:editId="602AA253">
                <wp:simplePos x="0" y="0"/>
                <wp:positionH relativeFrom="margin">
                  <wp:align>left</wp:align>
                </wp:positionH>
                <wp:positionV relativeFrom="paragraph">
                  <wp:posOffset>266700</wp:posOffset>
                </wp:positionV>
                <wp:extent cx="4448175" cy="2714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714625"/>
                        </a:xfrm>
                        <a:prstGeom prst="rect">
                          <a:avLst/>
                        </a:prstGeom>
                        <a:solidFill>
                          <a:srgbClr val="FFFFFF"/>
                        </a:solidFill>
                        <a:ln w="9525">
                          <a:noFill/>
                          <a:miter lim="800000"/>
                          <a:headEnd/>
                          <a:tailEnd/>
                        </a:ln>
                      </wps:spPr>
                      <wps:txbx>
                        <w:txbxContent>
                          <w:p w14:paraId="191D9CE8" w14:textId="0C928DA8" w:rsidR="00C20171" w:rsidRDefault="00C201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AF132" id="_x0000_s1027" type="#_x0000_t202" style="position:absolute;margin-left:0;margin-top:21pt;width:350.25pt;height:21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" stroked="f">
                <v:textbox>
                  <w:txbxContent>
                    <w:p w14:paraId="191D9CE8" w14:textId="0C928DA8" w:rsidR="00C20171" w:rsidRDefault="00C20171"/>
                  </w:txbxContent>
                </v:textbox>
                <w10:wrap type="square" anchorx="margin"/>
              </v:shape>
            </w:pict>
          </mc:Fallback>
        </mc:AlternateContent>
      </w:r>
    </w:p>
    <w:p w14:paraId="5B6019F1" w14:textId="7DD12227" w:rsidR="00D608BD" w:rsidRDefault="00040177" w:rsidP="00D608BD">
      <w:pPr>
        <w:rPr>
          <w:rFonts w:ascii="Times New Roman" w:hAnsi="Times New Roman" w:cs="Times New Roman"/>
          <w:color w:val="auto"/>
          <w:sz w:val="24"/>
          <w:szCs w:val="24"/>
        </w:rPr>
      </w:pPr>
      <w:r w:rsidRPr="00040177">
        <w:rPr>
          <w:rFonts w:ascii="Times New Roman" w:hAnsi="Times New Roman" w:cs="Times New Roman"/>
          <w:noProof/>
          <w:color w:val="auto"/>
          <w:sz w:val="24"/>
          <w:szCs w:val="24"/>
        </w:rPr>
        <mc:AlternateContent>
          <mc:Choice Requires="wps">
            <w:drawing>
              <wp:anchor distT="45720" distB="45720" distL="114300" distR="114300" simplePos="0" relativeHeight="251661312" behindDoc="0" locked="0" layoutInCell="1" allowOverlap="1" wp14:anchorId="0B9E2463" wp14:editId="142687F2">
                <wp:simplePos x="0" y="0"/>
                <wp:positionH relativeFrom="margin">
                  <wp:align>center</wp:align>
                </wp:positionH>
                <wp:positionV relativeFrom="paragraph">
                  <wp:posOffset>511810</wp:posOffset>
                </wp:positionV>
                <wp:extent cx="6448425" cy="37433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743325"/>
                        </a:xfrm>
                        <a:prstGeom prst="rect">
                          <a:avLst/>
                        </a:prstGeom>
                        <a:solidFill>
                          <a:srgbClr val="FFFFFF"/>
                        </a:solidFill>
                        <a:ln w="9525">
                          <a:noFill/>
                          <a:miter lim="800000"/>
                          <a:headEnd/>
                          <a:tailEnd/>
                        </a:ln>
                      </wps:spPr>
                      <wps:txbx>
                        <w:txbxContent>
                          <w:p w14:paraId="1DF0E4ED" w14:textId="0064EE10" w:rsidR="00C20171" w:rsidRDefault="00C20171">
                            <w:r>
                              <w:rPr>
                                <w:noProof/>
                              </w:rPr>
                              <w:drawing>
                                <wp:inline distT="0" distB="0" distL="0" distR="0" wp14:anchorId="3B0D8087" wp14:editId="113AA0CA">
                                  <wp:extent cx="6171038" cy="3571875"/>
                                  <wp:effectExtent l="0" t="0" r="1270" b="0"/>
                                  <wp:docPr id="5" name="slide3">
                                    <a:extLst xmlns:a="http://schemas.openxmlformats.org/drawingml/2006/main">
                                      <a:ext uri="{FF2B5EF4-FFF2-40B4-BE49-F238E27FC236}">
                                        <a16:creationId xmlns:a16="http://schemas.microsoft.com/office/drawing/2014/main" id="{6EDCCC7E-D43A-47EF-8512-1DA470F09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a:extLst>
                                              <a:ext uri="{FF2B5EF4-FFF2-40B4-BE49-F238E27FC236}">
                                                <a16:creationId xmlns:a16="http://schemas.microsoft.com/office/drawing/2014/main" id="{6EDCCC7E-D43A-47EF-8512-1DA470F092D9}"/>
                                              </a:ext>
                                            </a:extLst>
                                          </pic:cNvPr>
                                          <pic:cNvPicPr>
                                            <a:picLocks noChangeAspect="1"/>
                                          </pic:cNvPicPr>
                                        </pic:nvPicPr>
                                        <pic:blipFill rotWithShape="1">
                                          <a:blip r:embed="rId23">
                                            <a:extLst>
                                              <a:ext uri="{28A0092B-C50C-407E-A947-70E740481C1C}">
                                                <a14:useLocalDpi xmlns:a14="http://schemas.microsoft.com/office/drawing/2010/main" val="0"/>
                                              </a:ext>
                                            </a:extLst>
                                          </a:blip>
                                          <a:srcRect t="77633" r="26528"/>
                                          <a:stretch/>
                                        </pic:blipFill>
                                        <pic:spPr>
                                          <a:xfrm>
                                            <a:off x="0" y="0"/>
                                            <a:ext cx="6214842" cy="35972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E2463" id="_x0000_s1028" type="#_x0000_t202" style="position:absolute;margin-left:0;margin-top:40.3pt;width:507.75pt;height:294.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" stroked="f">
                <v:textbox>
                  <w:txbxContent>
                    <w:p w14:paraId="1DF0E4ED" w14:textId="0064EE10" w:rsidR="00C20171" w:rsidRDefault="00C20171">
                      <w:r>
                        <w:rPr>
                          <w:noProof/>
                        </w:rPr>
                        <w:drawing>
                          <wp:inline distT="0" distB="0" distL="0" distR="0" wp14:anchorId="3B0D8087" wp14:editId="113AA0CA">
                            <wp:extent cx="6171038" cy="3571875"/>
                            <wp:effectExtent l="0" t="0" r="1270" b="0"/>
                            <wp:docPr id="5" name="slide3">
                              <a:extLst xmlns:a="http://schemas.openxmlformats.org/drawingml/2006/main">
                                <a:ext uri="{FF2B5EF4-FFF2-40B4-BE49-F238E27FC236}">
                                  <a16:creationId xmlns:a16="http://schemas.microsoft.com/office/drawing/2014/main" id="{6EDCCC7E-D43A-47EF-8512-1DA470F09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a:extLst>
                                        <a:ext uri="{FF2B5EF4-FFF2-40B4-BE49-F238E27FC236}">
                                          <a16:creationId xmlns:a16="http://schemas.microsoft.com/office/drawing/2014/main" id="{6EDCCC7E-D43A-47EF-8512-1DA470F092D9}"/>
                                        </a:ext>
                                      </a:extLst>
                                    </pic:cNvPr>
                                    <pic:cNvPicPr>
                                      <a:picLocks noChangeAspect="1"/>
                                    </pic:cNvPicPr>
                                  </pic:nvPicPr>
                                  <pic:blipFill rotWithShape="1">
                                    <a:blip r:embed="rId24">
                                      <a:extLst>
                                        <a:ext uri="{28A0092B-C50C-407E-A947-70E740481C1C}">
                                          <a14:useLocalDpi xmlns:a14="http://schemas.microsoft.com/office/drawing/2010/main" val="0"/>
                                        </a:ext>
                                      </a:extLst>
                                    </a:blip>
                                    <a:srcRect t="77633" r="26528"/>
                                    <a:stretch/>
                                  </pic:blipFill>
                                  <pic:spPr>
                                    <a:xfrm>
                                      <a:off x="0" y="0"/>
                                      <a:ext cx="6214842" cy="3597229"/>
                                    </a:xfrm>
                                    <a:prstGeom prst="rect">
                                      <a:avLst/>
                                    </a:prstGeom>
                                  </pic:spPr>
                                </pic:pic>
                              </a:graphicData>
                            </a:graphic>
                          </wp:inline>
                        </w:drawing>
                      </w:r>
                    </w:p>
                  </w:txbxContent>
                </v:textbox>
                <w10:wrap type="square" anchorx="margin"/>
              </v:shape>
            </w:pict>
          </mc:Fallback>
        </mc:AlternateContent>
      </w:r>
    </w:p>
    <w:p w14:paraId="5748AAAB" w14:textId="110C8B92" w:rsidR="006117E8" w:rsidRDefault="00600745" w:rsidP="007C5BD1">
      <w:pPr>
        <w:pStyle w:val="Heading2"/>
      </w:pPr>
      <w:bookmarkStart w:id="19" w:name="_Toc527969658"/>
      <w:r w:rsidRPr="007C5BD1">
        <w:lastRenderedPageBreak/>
        <w:t>2.4 Identifying Goals and Strategies</w:t>
      </w:r>
      <w:bookmarkEnd w:id="19"/>
    </w:p>
    <w:p w14:paraId="77486C54" w14:textId="77777777" w:rsidR="0019202D" w:rsidRDefault="0019202D" w:rsidP="00C22FF5">
      <w:pPr>
        <w:rPr>
          <w:rFonts w:ascii="Times New Roman" w:eastAsia="Times New Roman" w:hAnsi="Times New Roman" w:cs="Times New Roman"/>
          <w:color w:val="auto"/>
          <w:sz w:val="24"/>
          <w:szCs w:val="24"/>
        </w:rPr>
      </w:pPr>
    </w:p>
    <w:p w14:paraId="5125EA53" w14:textId="7C47F82B" w:rsidR="00153B6E" w:rsidRPr="0019202D" w:rsidRDefault="00153B6E" w:rsidP="00153B6E">
      <w:pPr>
        <w:rPr>
          <w:rFonts w:ascii="Times New Roman" w:eastAsia="Times New Roman" w:hAnsi="Times New Roman" w:cs="Times New Roman"/>
          <w:color w:val="auto"/>
          <w:sz w:val="24"/>
          <w:szCs w:val="24"/>
        </w:rPr>
      </w:pPr>
      <w:r w:rsidRPr="00153B6E">
        <w:rPr>
          <w:rFonts w:ascii="Times New Roman" w:eastAsia="Times New Roman" w:hAnsi="Times New Roman" w:cs="Times New Roman"/>
          <w:color w:val="auto"/>
          <w:sz w:val="24"/>
          <w:szCs w:val="24"/>
        </w:rPr>
        <w:t>In April 2019, ACCEL’s management t</w:t>
      </w:r>
      <w:r w:rsidR="00A50D9C">
        <w:rPr>
          <w:rFonts w:ascii="Times New Roman" w:eastAsia="Times New Roman" w:hAnsi="Times New Roman" w:cs="Times New Roman"/>
          <w:color w:val="auto"/>
          <w:sz w:val="24"/>
          <w:szCs w:val="24"/>
        </w:rPr>
        <w:t>e</w:t>
      </w:r>
      <w:r w:rsidRPr="00153B6E">
        <w:rPr>
          <w:rFonts w:ascii="Times New Roman" w:eastAsia="Times New Roman" w:hAnsi="Times New Roman" w:cs="Times New Roman"/>
          <w:color w:val="auto"/>
          <w:sz w:val="24"/>
          <w:szCs w:val="24"/>
        </w:rPr>
        <w:t xml:space="preserve">am held a one-day retreat to discuss and plan its strategic direction. </w:t>
      </w:r>
      <w:r w:rsidRPr="0019202D">
        <w:rPr>
          <w:rFonts w:ascii="Times New Roman" w:eastAsia="Times New Roman" w:hAnsi="Times New Roman" w:cs="Times New Roman"/>
          <w:color w:val="auto"/>
          <w:sz w:val="24"/>
          <w:szCs w:val="24"/>
        </w:rPr>
        <w:t>ACCEL</w:t>
      </w:r>
      <w:r>
        <w:rPr>
          <w:rFonts w:ascii="Times New Roman" w:eastAsia="Times New Roman" w:hAnsi="Times New Roman" w:cs="Times New Roman"/>
          <w:color w:val="auto"/>
          <w:sz w:val="24"/>
          <w:szCs w:val="24"/>
        </w:rPr>
        <w:t>’s st</w:t>
      </w:r>
      <w:r w:rsidRPr="0019202D">
        <w:rPr>
          <w:rFonts w:ascii="Times New Roman" w:eastAsia="Times New Roman" w:hAnsi="Times New Roman" w:cs="Times New Roman"/>
          <w:color w:val="auto"/>
          <w:sz w:val="24"/>
          <w:szCs w:val="24"/>
        </w:rPr>
        <w:t xml:space="preserve">eering </w:t>
      </w:r>
      <w:r>
        <w:rPr>
          <w:rFonts w:ascii="Times New Roman" w:eastAsia="Times New Roman" w:hAnsi="Times New Roman" w:cs="Times New Roman"/>
          <w:color w:val="auto"/>
          <w:sz w:val="24"/>
          <w:szCs w:val="24"/>
        </w:rPr>
        <w:t>c</w:t>
      </w:r>
      <w:r w:rsidRPr="0019202D">
        <w:rPr>
          <w:rFonts w:ascii="Times New Roman" w:eastAsia="Times New Roman" w:hAnsi="Times New Roman" w:cs="Times New Roman"/>
          <w:color w:val="auto"/>
          <w:sz w:val="24"/>
          <w:szCs w:val="24"/>
        </w:rPr>
        <w:t>ommittee in its inception 4 years ago adopted the following planning principles</w:t>
      </w:r>
      <w:r>
        <w:rPr>
          <w:rFonts w:ascii="Times New Roman" w:eastAsia="Times New Roman" w:hAnsi="Times New Roman" w:cs="Times New Roman"/>
          <w:color w:val="auto"/>
          <w:sz w:val="24"/>
          <w:szCs w:val="24"/>
        </w:rPr>
        <w:t xml:space="preserve"> to guide our planning process</w:t>
      </w:r>
      <w:r w:rsidRPr="0019202D">
        <w:rPr>
          <w:rFonts w:ascii="Times New Roman" w:eastAsia="Times New Roman" w:hAnsi="Times New Roman" w:cs="Times New Roman"/>
          <w:color w:val="auto"/>
          <w:sz w:val="24"/>
          <w:szCs w:val="24"/>
        </w:rPr>
        <w:t xml:space="preserve">:  </w:t>
      </w:r>
    </w:p>
    <w:p w14:paraId="369B4D6A" w14:textId="65F559C7" w:rsidR="00153B6E" w:rsidRPr="0019202D" w:rsidRDefault="00153B6E" w:rsidP="00153B6E">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 xml:space="preserve">1.  </w:t>
      </w:r>
      <w:r>
        <w:rPr>
          <w:rFonts w:ascii="Times New Roman" w:eastAsia="Times New Roman" w:hAnsi="Times New Roman" w:cs="Times New Roman"/>
          <w:color w:val="auto"/>
          <w:sz w:val="24"/>
          <w:szCs w:val="24"/>
        </w:rPr>
        <w:t>F</w:t>
      </w:r>
      <w:r w:rsidRPr="0019202D">
        <w:rPr>
          <w:rFonts w:ascii="Times New Roman" w:eastAsia="Times New Roman" w:hAnsi="Times New Roman" w:cs="Times New Roman"/>
          <w:color w:val="auto"/>
          <w:sz w:val="24"/>
          <w:szCs w:val="24"/>
        </w:rPr>
        <w:t xml:space="preserve">ocus on </w:t>
      </w:r>
      <w:r>
        <w:rPr>
          <w:rFonts w:ascii="Times New Roman" w:eastAsia="Times New Roman" w:hAnsi="Times New Roman" w:cs="Times New Roman"/>
          <w:color w:val="auto"/>
          <w:sz w:val="24"/>
          <w:szCs w:val="24"/>
        </w:rPr>
        <w:t>a</w:t>
      </w:r>
      <w:r w:rsidRPr="0019202D">
        <w:rPr>
          <w:rFonts w:ascii="Times New Roman" w:eastAsia="Times New Roman" w:hAnsi="Times New Roman" w:cs="Times New Roman"/>
          <w:color w:val="auto"/>
          <w:sz w:val="24"/>
          <w:szCs w:val="24"/>
        </w:rPr>
        <w:t xml:space="preserve">dult </w:t>
      </w:r>
      <w:r>
        <w:rPr>
          <w:rFonts w:ascii="Times New Roman" w:eastAsia="Times New Roman" w:hAnsi="Times New Roman" w:cs="Times New Roman"/>
          <w:color w:val="auto"/>
          <w:sz w:val="24"/>
          <w:szCs w:val="24"/>
        </w:rPr>
        <w:t>l</w:t>
      </w:r>
      <w:r w:rsidRPr="0019202D">
        <w:rPr>
          <w:rFonts w:ascii="Times New Roman" w:eastAsia="Times New Roman" w:hAnsi="Times New Roman" w:cs="Times New Roman"/>
          <w:color w:val="auto"/>
          <w:sz w:val="24"/>
          <w:szCs w:val="24"/>
        </w:rPr>
        <w:t xml:space="preserve">earner’s </w:t>
      </w:r>
      <w:r>
        <w:rPr>
          <w:rFonts w:ascii="Times New Roman" w:eastAsia="Times New Roman" w:hAnsi="Times New Roman" w:cs="Times New Roman"/>
          <w:color w:val="auto"/>
          <w:sz w:val="24"/>
          <w:szCs w:val="24"/>
        </w:rPr>
        <w:t>s</w:t>
      </w:r>
      <w:r w:rsidRPr="0019202D">
        <w:rPr>
          <w:rFonts w:ascii="Times New Roman" w:eastAsia="Times New Roman" w:hAnsi="Times New Roman" w:cs="Times New Roman"/>
          <w:color w:val="auto"/>
          <w:sz w:val="24"/>
          <w:szCs w:val="24"/>
        </w:rPr>
        <w:t>uccess as our co</w:t>
      </w:r>
      <w:r>
        <w:rPr>
          <w:rFonts w:ascii="Times New Roman" w:eastAsia="Times New Roman" w:hAnsi="Times New Roman" w:cs="Times New Roman"/>
          <w:color w:val="auto"/>
          <w:sz w:val="24"/>
          <w:szCs w:val="24"/>
        </w:rPr>
        <w:t>r</w:t>
      </w:r>
      <w:r w:rsidRPr="0019202D">
        <w:rPr>
          <w:rFonts w:ascii="Times New Roman" w:eastAsia="Times New Roman" w:hAnsi="Times New Roman" w:cs="Times New Roman"/>
          <w:color w:val="auto"/>
          <w:sz w:val="24"/>
          <w:szCs w:val="24"/>
        </w:rPr>
        <w:t>e commitment.</w:t>
      </w:r>
    </w:p>
    <w:p w14:paraId="7EF5BE7C" w14:textId="77777777" w:rsidR="00153B6E" w:rsidRPr="0019202D" w:rsidRDefault="00153B6E" w:rsidP="00153B6E">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2. Incorporate best practices and innovation.</w:t>
      </w:r>
    </w:p>
    <w:p w14:paraId="3499993A" w14:textId="77777777" w:rsidR="00153B6E" w:rsidRPr="0019202D" w:rsidRDefault="00153B6E" w:rsidP="00153B6E">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3. Engage new partners to expand resources, options and support.</w:t>
      </w:r>
    </w:p>
    <w:p w14:paraId="03981B6B" w14:textId="77777777" w:rsidR="00153B6E" w:rsidRPr="0019202D" w:rsidRDefault="00153B6E" w:rsidP="00153B6E">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b/>
        <w:t xml:space="preserve">4. Develop the sustainable collaborative capacity – the skills, competencies and systems </w:t>
      </w:r>
      <w:r w:rsidRPr="0019202D">
        <w:rPr>
          <w:rFonts w:ascii="Times New Roman" w:eastAsia="Times New Roman" w:hAnsi="Times New Roman" w:cs="Times New Roman"/>
          <w:color w:val="auto"/>
          <w:sz w:val="24"/>
          <w:szCs w:val="24"/>
        </w:rPr>
        <w:tab/>
        <w:t xml:space="preserve"> </w:t>
      </w:r>
      <w:r w:rsidRPr="0019202D">
        <w:rPr>
          <w:rFonts w:ascii="Times New Roman" w:eastAsia="Times New Roman" w:hAnsi="Times New Roman" w:cs="Times New Roman"/>
          <w:color w:val="auto"/>
          <w:sz w:val="24"/>
          <w:szCs w:val="24"/>
        </w:rPr>
        <w:tab/>
        <w:t xml:space="preserve">    for long term success.</w:t>
      </w:r>
    </w:p>
    <w:p w14:paraId="7D608713" w14:textId="77777777" w:rsidR="00153B6E" w:rsidRDefault="00153B6E" w:rsidP="00153B6E">
      <w:pPr>
        <w:ind w:firstLine="720"/>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 xml:space="preserve">5. </w:t>
      </w:r>
      <w:r>
        <w:rPr>
          <w:rFonts w:ascii="Times New Roman" w:eastAsia="Times New Roman" w:hAnsi="Times New Roman" w:cs="Times New Roman"/>
          <w:color w:val="auto"/>
          <w:sz w:val="24"/>
          <w:szCs w:val="24"/>
        </w:rPr>
        <w:t>C</w:t>
      </w:r>
      <w:r w:rsidRPr="0019202D">
        <w:rPr>
          <w:rFonts w:ascii="Times New Roman" w:eastAsia="Times New Roman" w:hAnsi="Times New Roman" w:cs="Times New Roman"/>
          <w:color w:val="auto"/>
          <w:sz w:val="24"/>
          <w:szCs w:val="24"/>
        </w:rPr>
        <w:t>onduct a transparent process.</w:t>
      </w:r>
    </w:p>
    <w:p w14:paraId="2EB2C1CF" w14:textId="75DC6D9E" w:rsidR="0019202D" w:rsidRPr="00153B6E" w:rsidRDefault="00153B6E" w:rsidP="00C22FF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During </w:t>
      </w:r>
      <w:r w:rsidRPr="00153B6E">
        <w:rPr>
          <w:rFonts w:ascii="Times New Roman" w:eastAsia="Times New Roman" w:hAnsi="Times New Roman" w:cs="Times New Roman"/>
          <w:color w:val="auto"/>
          <w:sz w:val="24"/>
          <w:szCs w:val="24"/>
        </w:rPr>
        <w:t xml:space="preserve">this retreat, we reviewed our mission, vision, where the consortium is now and where we would like it to be.  </w:t>
      </w:r>
      <w:r>
        <w:rPr>
          <w:rFonts w:ascii="Times New Roman" w:eastAsia="Times New Roman" w:hAnsi="Times New Roman" w:cs="Times New Roman"/>
          <w:color w:val="auto"/>
          <w:sz w:val="24"/>
          <w:szCs w:val="24"/>
        </w:rPr>
        <w:t>ACCEL’s management team also reviewed our program/</w:t>
      </w:r>
      <w:r w:rsidR="00292FC6">
        <w:rPr>
          <w:rFonts w:ascii="Times New Roman" w:eastAsia="Times New Roman" w:hAnsi="Times New Roman" w:cs="Times New Roman"/>
          <w:color w:val="auto"/>
          <w:sz w:val="24"/>
          <w:szCs w:val="24"/>
        </w:rPr>
        <w:t xml:space="preserve">course offerings by program areas, </w:t>
      </w:r>
      <w:r w:rsidRPr="00153B6E">
        <w:rPr>
          <w:rFonts w:ascii="Times New Roman" w:eastAsia="Times New Roman" w:hAnsi="Times New Roman" w:cs="Times New Roman"/>
          <w:color w:val="auto"/>
          <w:sz w:val="24"/>
          <w:szCs w:val="24"/>
        </w:rPr>
        <w:t>shared information</w:t>
      </w:r>
      <w:r w:rsidR="00292FC6">
        <w:rPr>
          <w:rFonts w:ascii="Times New Roman" w:eastAsia="Times New Roman" w:hAnsi="Times New Roman" w:cs="Times New Roman"/>
          <w:color w:val="auto"/>
          <w:sz w:val="24"/>
          <w:szCs w:val="24"/>
        </w:rPr>
        <w:t>, discussed c</w:t>
      </w:r>
      <w:r w:rsidRPr="00153B6E">
        <w:rPr>
          <w:rFonts w:ascii="Times New Roman" w:eastAsia="Times New Roman" w:hAnsi="Times New Roman" w:cs="Times New Roman"/>
          <w:color w:val="auto"/>
          <w:sz w:val="24"/>
          <w:szCs w:val="24"/>
        </w:rPr>
        <w:t>hallenge</w:t>
      </w:r>
      <w:r>
        <w:rPr>
          <w:rFonts w:ascii="Times New Roman" w:eastAsia="Times New Roman" w:hAnsi="Times New Roman" w:cs="Times New Roman"/>
          <w:color w:val="auto"/>
          <w:sz w:val="24"/>
          <w:szCs w:val="24"/>
        </w:rPr>
        <w:t>s</w:t>
      </w:r>
      <w:r w:rsidR="00292FC6">
        <w:rPr>
          <w:rFonts w:ascii="Times New Roman" w:eastAsia="Times New Roman" w:hAnsi="Times New Roman" w:cs="Times New Roman"/>
          <w:color w:val="auto"/>
          <w:sz w:val="24"/>
          <w:szCs w:val="24"/>
        </w:rPr>
        <w:t>, as well as potential student barriers to success in</w:t>
      </w:r>
      <w:r w:rsidRPr="00153B6E">
        <w:rPr>
          <w:rFonts w:ascii="Times New Roman" w:eastAsia="Times New Roman" w:hAnsi="Times New Roman" w:cs="Times New Roman"/>
          <w:color w:val="auto"/>
          <w:sz w:val="24"/>
          <w:szCs w:val="24"/>
        </w:rPr>
        <w:t xml:space="preserve"> an ever changing robust, technological</w:t>
      </w:r>
      <w:r w:rsidR="00292FC6">
        <w:rPr>
          <w:rFonts w:ascii="Times New Roman" w:eastAsia="Times New Roman" w:hAnsi="Times New Roman" w:cs="Times New Roman"/>
          <w:color w:val="auto"/>
          <w:sz w:val="24"/>
          <w:szCs w:val="24"/>
        </w:rPr>
        <w:t xml:space="preserve"> skills based</w:t>
      </w:r>
      <w:r w:rsidRPr="00153B6E">
        <w:rPr>
          <w:rFonts w:ascii="Times New Roman" w:eastAsia="Times New Roman" w:hAnsi="Times New Roman" w:cs="Times New Roman"/>
          <w:color w:val="auto"/>
          <w:sz w:val="24"/>
          <w:szCs w:val="24"/>
        </w:rPr>
        <w:t xml:space="preserve"> 21</w:t>
      </w:r>
      <w:r w:rsidRPr="00153B6E">
        <w:rPr>
          <w:rFonts w:ascii="Times New Roman" w:eastAsia="Times New Roman" w:hAnsi="Times New Roman" w:cs="Times New Roman"/>
          <w:color w:val="auto"/>
          <w:sz w:val="24"/>
          <w:szCs w:val="24"/>
          <w:vertAlign w:val="superscript"/>
        </w:rPr>
        <w:t>st</w:t>
      </w:r>
      <w:r w:rsidRPr="00153B6E">
        <w:rPr>
          <w:rFonts w:ascii="Times New Roman" w:eastAsia="Times New Roman" w:hAnsi="Times New Roman" w:cs="Times New Roman"/>
          <w:color w:val="auto"/>
          <w:sz w:val="24"/>
          <w:szCs w:val="24"/>
        </w:rPr>
        <w:t xml:space="preserve"> century economy. The data from this retreat was shared with the ACCEL consortia steering committee together with recommendations for our 3-year strategic plan.</w:t>
      </w:r>
    </w:p>
    <w:p w14:paraId="3A3A5108" w14:textId="28012A74" w:rsidR="00AB6F8B" w:rsidRDefault="00BB1877" w:rsidP="00C22FF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Our planning questions and discussions also included the following key questions; specifically, how could we as a consortia offer:</w:t>
      </w:r>
    </w:p>
    <w:p w14:paraId="0D947C19" w14:textId="6D375AA7" w:rsidR="00BB1877" w:rsidRDefault="00BB1877" w:rsidP="00BB1877">
      <w:pPr>
        <w:pStyle w:val="ListParagraph"/>
        <w:numPr>
          <w:ilvl w:val="0"/>
          <w:numId w:val="26"/>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Well connected and transparent education, training, credentials, and support services;</w:t>
      </w:r>
    </w:p>
    <w:p w14:paraId="0B4E49A6" w14:textId="5C627BBE" w:rsidR="00BB1877" w:rsidRDefault="00BB1877" w:rsidP="00BB1877">
      <w:pPr>
        <w:pStyle w:val="ListParagraph"/>
        <w:numPr>
          <w:ilvl w:val="0"/>
          <w:numId w:val="26"/>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Multiple entry points to ABE/ASE, CTE, apprenticeship, college as well as multiple exit points;</w:t>
      </w:r>
    </w:p>
    <w:p w14:paraId="7F9DA8AF" w14:textId="77FA2FBF" w:rsidR="00BB1877" w:rsidRPr="00BB1877" w:rsidRDefault="00BB1877" w:rsidP="00BB1877">
      <w:pPr>
        <w:pStyle w:val="ListParagraph"/>
        <w:numPr>
          <w:ilvl w:val="0"/>
          <w:numId w:val="26"/>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Increasing skills, competencies, and credentials informed by industry/employers. </w:t>
      </w:r>
    </w:p>
    <w:p w14:paraId="1FBA7EBC" w14:textId="4F2FAFAB" w:rsidR="00BB1877" w:rsidRPr="00BB1877" w:rsidRDefault="00636D46" w:rsidP="00C22FF5">
      <w:pPr>
        <w:rPr>
          <w:rFonts w:ascii="Times New Roman" w:eastAsia="Times New Roman" w:hAnsi="Times New Roman" w:cs="Times New Roman"/>
          <w:color w:val="auto"/>
          <w:sz w:val="24"/>
          <w:szCs w:val="24"/>
        </w:rPr>
      </w:pPr>
      <w:r w:rsidRPr="00636D46">
        <w:rPr>
          <w:rFonts w:ascii="Times New Roman" w:eastAsia="Times New Roman" w:hAnsi="Times New Roman" w:cs="Times New Roman"/>
          <w:b/>
          <w:color w:val="auto"/>
          <w:sz w:val="24"/>
          <w:szCs w:val="24"/>
        </w:rPr>
        <w:t>GOALS &amp; STRATEGIES</w:t>
      </w:r>
      <w:r>
        <w:rPr>
          <w:rFonts w:ascii="Times New Roman" w:eastAsia="Times New Roman" w:hAnsi="Times New Roman" w:cs="Times New Roman"/>
          <w:color w:val="auto"/>
          <w:sz w:val="24"/>
          <w:szCs w:val="24"/>
        </w:rPr>
        <w:t>:</w:t>
      </w:r>
    </w:p>
    <w:p w14:paraId="5B23AEE7" w14:textId="1E4816A9" w:rsidR="00C22FF5" w:rsidRPr="007268C6" w:rsidRDefault="00046E9F" w:rsidP="00F76B12">
      <w:pPr>
        <w:rPr>
          <w:rFonts w:ascii="Times New Roman" w:eastAsia="Times New Roman" w:hAnsi="Times New Roman" w:cs="Times New Roman"/>
          <w:b/>
          <w:bCs/>
          <w:color w:val="000000"/>
          <w:sz w:val="24"/>
          <w:szCs w:val="24"/>
        </w:rPr>
      </w:pPr>
      <w:r w:rsidRPr="002A15D8">
        <w:rPr>
          <w:rFonts w:ascii="Times New Roman" w:eastAsia="Times New Roman" w:hAnsi="Times New Roman" w:cs="Times New Roman"/>
          <w:b/>
          <w:color w:val="auto"/>
          <w:sz w:val="24"/>
          <w:szCs w:val="24"/>
        </w:rPr>
        <w:t xml:space="preserve">Goal No. </w:t>
      </w:r>
      <w:r w:rsidR="00C22FF5" w:rsidRPr="002A15D8">
        <w:rPr>
          <w:rFonts w:ascii="Times New Roman" w:eastAsia="Times New Roman" w:hAnsi="Times New Roman" w:cs="Times New Roman"/>
          <w:b/>
          <w:color w:val="auto"/>
          <w:sz w:val="24"/>
          <w:szCs w:val="24"/>
        </w:rPr>
        <w:t>1</w:t>
      </w:r>
      <w:r w:rsidR="00C22FF5" w:rsidRPr="002A15D8">
        <w:rPr>
          <w:rFonts w:ascii="Times New Roman" w:eastAsia="Times New Roman" w:hAnsi="Times New Roman" w:cs="Times New Roman"/>
          <w:color w:val="auto"/>
          <w:sz w:val="24"/>
          <w:szCs w:val="24"/>
        </w:rPr>
        <w:t>.</w:t>
      </w:r>
      <w:r w:rsidRPr="002A15D8">
        <w:rPr>
          <w:rFonts w:ascii="Times New Roman" w:eastAsia="Times New Roman" w:hAnsi="Times New Roman" w:cs="Times New Roman"/>
          <w:color w:val="auto"/>
          <w:sz w:val="24"/>
          <w:szCs w:val="24"/>
        </w:rPr>
        <w:t xml:space="preserve"> </w:t>
      </w:r>
      <w:r w:rsidR="00C22FF5" w:rsidRPr="002A15D8">
        <w:rPr>
          <w:rFonts w:ascii="Times New Roman" w:eastAsia="Times New Roman" w:hAnsi="Times New Roman" w:cs="Times New Roman"/>
          <w:color w:val="auto"/>
          <w:sz w:val="24"/>
          <w:szCs w:val="24"/>
        </w:rPr>
        <w:t xml:space="preserve"> </w:t>
      </w:r>
      <w:r w:rsidR="00C22FF5" w:rsidRPr="007268C6">
        <w:rPr>
          <w:rFonts w:ascii="Times New Roman" w:hAnsi="Times New Roman" w:cs="Times New Roman"/>
          <w:b/>
          <w:bCs/>
          <w:color w:val="000000"/>
          <w:sz w:val="24"/>
          <w:szCs w:val="24"/>
        </w:rPr>
        <w:t>Packaging of Support Services</w:t>
      </w:r>
      <w:r w:rsidR="003B0708">
        <w:rPr>
          <w:rFonts w:ascii="Times New Roman" w:hAnsi="Times New Roman" w:cs="Times New Roman"/>
          <w:b/>
          <w:bCs/>
          <w:color w:val="000000"/>
          <w:sz w:val="24"/>
          <w:szCs w:val="24"/>
        </w:rPr>
        <w:t>:</w:t>
      </w:r>
    </w:p>
    <w:p w14:paraId="177C12F0" w14:textId="77777777" w:rsidR="00F76B12" w:rsidRDefault="00C070B0" w:rsidP="00636D46">
      <w:pPr>
        <w:pStyle w:val="NormalWeb"/>
        <w:spacing w:before="0" w:beforeAutospacing="0" w:after="0" w:afterAutospacing="0"/>
        <w:textAlignment w:val="baseline"/>
        <w:rPr>
          <w:color w:val="000000"/>
        </w:rPr>
      </w:pPr>
      <w:r>
        <w:rPr>
          <w:bCs/>
          <w:color w:val="000000"/>
        </w:rPr>
        <w:t>Students served through the ACCEL consortium are very diverse.  Students range from very low reading, writing skills to those requiring only a few courses or preparation to complete a high school diploma or high school equivalence examination.  Many students face multiple barriers to success.  Typical challenges include low income, work schedule conflicts, logistical barriers (transportation, childcare, housing, food insecurity, and health care) low awareness of the requirements for educational success, and undiagnosed learning disabilities.</w:t>
      </w:r>
      <w:r w:rsidR="00636D46">
        <w:rPr>
          <w:bCs/>
          <w:color w:val="000000"/>
        </w:rPr>
        <w:t xml:space="preserve">  </w:t>
      </w:r>
      <w:r w:rsidR="00F76B12">
        <w:rPr>
          <w:bCs/>
          <w:color w:val="000000"/>
        </w:rPr>
        <w:t>This goal will focus on s</w:t>
      </w:r>
      <w:r>
        <w:rPr>
          <w:bCs/>
          <w:color w:val="000000"/>
        </w:rPr>
        <w:t xml:space="preserve">upport for students on </w:t>
      </w:r>
      <w:r w:rsidR="00636D46">
        <w:rPr>
          <w:color w:val="000000"/>
        </w:rPr>
        <w:t xml:space="preserve">their individual pathway to college, career, or community.  </w:t>
      </w:r>
    </w:p>
    <w:p w14:paraId="7FD6833B" w14:textId="77777777" w:rsidR="00046E9F" w:rsidRDefault="00046E9F" w:rsidP="00F76B12">
      <w:pPr>
        <w:pStyle w:val="NormalWeb"/>
        <w:spacing w:before="0" w:beforeAutospacing="0" w:after="0" w:afterAutospacing="0"/>
        <w:textAlignment w:val="baseline"/>
        <w:rPr>
          <w:color w:val="000000"/>
        </w:rPr>
      </w:pPr>
    </w:p>
    <w:p w14:paraId="0EF8E281" w14:textId="77777777" w:rsidR="002A15D8" w:rsidRDefault="002A15D8" w:rsidP="00F76B12">
      <w:pPr>
        <w:pStyle w:val="NormalWeb"/>
        <w:spacing w:before="0" w:beforeAutospacing="0" w:after="0" w:afterAutospacing="0"/>
        <w:textAlignment w:val="baseline"/>
        <w:rPr>
          <w:color w:val="000000"/>
        </w:rPr>
      </w:pPr>
    </w:p>
    <w:p w14:paraId="569832B9" w14:textId="5E48EC61" w:rsidR="00F76B12" w:rsidRDefault="00040177" w:rsidP="00F76B12">
      <w:pPr>
        <w:pStyle w:val="NormalWeb"/>
        <w:spacing w:before="0" w:beforeAutospacing="0" w:after="0" w:afterAutospacing="0"/>
        <w:textAlignment w:val="baseline"/>
        <w:rPr>
          <w:color w:val="000000"/>
        </w:rPr>
      </w:pPr>
      <w:r>
        <w:rPr>
          <w:color w:val="000000"/>
        </w:rPr>
        <w:t xml:space="preserve">     </w:t>
      </w:r>
      <w:r w:rsidR="00F76B12">
        <w:rPr>
          <w:color w:val="000000"/>
        </w:rPr>
        <w:t>Strategies to accomplish this goal:</w:t>
      </w:r>
    </w:p>
    <w:p w14:paraId="2B89B04F" w14:textId="77777777" w:rsidR="00046E9F" w:rsidRDefault="00046E9F" w:rsidP="00F76B12">
      <w:pPr>
        <w:pStyle w:val="NormalWeb"/>
        <w:spacing w:before="0" w:beforeAutospacing="0" w:after="0" w:afterAutospacing="0"/>
        <w:textAlignment w:val="baseline"/>
        <w:rPr>
          <w:color w:val="000000"/>
        </w:rPr>
      </w:pPr>
    </w:p>
    <w:p w14:paraId="20C868D2" w14:textId="547F9118" w:rsidR="00F76B12" w:rsidRDefault="00F76B12" w:rsidP="00F76B12">
      <w:pPr>
        <w:pStyle w:val="NormalWeb"/>
        <w:numPr>
          <w:ilvl w:val="0"/>
          <w:numId w:val="28"/>
        </w:numPr>
        <w:spacing w:before="0" w:beforeAutospacing="0" w:after="0" w:afterAutospacing="0"/>
        <w:textAlignment w:val="baseline"/>
        <w:rPr>
          <w:color w:val="000000"/>
        </w:rPr>
      </w:pPr>
      <w:r w:rsidRPr="00F76B12">
        <w:rPr>
          <w:color w:val="000000"/>
        </w:rPr>
        <w:t xml:space="preserve">Develop </w:t>
      </w:r>
      <w:r w:rsidR="00C22FF5" w:rsidRPr="00F76B12">
        <w:rPr>
          <w:color w:val="000000"/>
        </w:rPr>
        <w:t xml:space="preserve">support services networks and host regional network resources events </w:t>
      </w:r>
      <w:r>
        <w:rPr>
          <w:color w:val="000000"/>
        </w:rPr>
        <w:t>consisting of community based organizations, local government, and industry partners, Title 1 &amp; Title II referrals, and community colleges.</w:t>
      </w:r>
    </w:p>
    <w:p w14:paraId="3D986023" w14:textId="6C240EAF" w:rsidR="00F76B12" w:rsidRDefault="00F76B12" w:rsidP="00AF1CEF">
      <w:pPr>
        <w:pStyle w:val="NormalWeb"/>
        <w:numPr>
          <w:ilvl w:val="0"/>
          <w:numId w:val="28"/>
        </w:numPr>
        <w:spacing w:before="0" w:beforeAutospacing="0" w:after="0" w:afterAutospacing="0"/>
        <w:textAlignment w:val="baseline"/>
        <w:rPr>
          <w:color w:val="000000"/>
        </w:rPr>
      </w:pPr>
      <w:r w:rsidRPr="00F76B12">
        <w:rPr>
          <w:color w:val="000000"/>
        </w:rPr>
        <w:t xml:space="preserve">Increase awareness and alignment of services between partners </w:t>
      </w:r>
    </w:p>
    <w:p w14:paraId="78DF0C34" w14:textId="09F04AEF" w:rsidR="00C22FF5" w:rsidRPr="007268C6" w:rsidRDefault="00C22FF5" w:rsidP="00F76B12">
      <w:pPr>
        <w:pStyle w:val="NormalWeb"/>
        <w:numPr>
          <w:ilvl w:val="0"/>
          <w:numId w:val="28"/>
        </w:numPr>
        <w:spacing w:before="0" w:beforeAutospacing="0" w:after="0" w:afterAutospacing="0"/>
        <w:textAlignment w:val="baseline"/>
        <w:rPr>
          <w:color w:val="000000"/>
        </w:rPr>
      </w:pPr>
      <w:r w:rsidRPr="007268C6">
        <w:rPr>
          <w:color w:val="000000"/>
        </w:rPr>
        <w:t>Use Community</w:t>
      </w:r>
      <w:r w:rsidR="003B0708">
        <w:rPr>
          <w:color w:val="000000"/>
        </w:rPr>
        <w:t xml:space="preserve"> </w:t>
      </w:r>
      <w:r w:rsidRPr="007268C6">
        <w:rPr>
          <w:color w:val="000000"/>
        </w:rPr>
        <w:t>Pro as a resource and a referral mechanism</w:t>
      </w:r>
      <w:r w:rsidR="00046E9F">
        <w:rPr>
          <w:color w:val="000000"/>
        </w:rPr>
        <w:t>.</w:t>
      </w:r>
    </w:p>
    <w:p w14:paraId="4B29F298" w14:textId="77777777" w:rsidR="00C22FF5" w:rsidRPr="007268C6" w:rsidRDefault="00C22FF5" w:rsidP="00C22FF5">
      <w:pPr>
        <w:pStyle w:val="NormalWeb"/>
        <w:spacing w:before="0" w:beforeAutospacing="0" w:after="0" w:afterAutospacing="0"/>
        <w:ind w:left="360"/>
        <w:textAlignment w:val="baseline"/>
        <w:rPr>
          <w:b/>
          <w:bCs/>
          <w:color w:val="000000"/>
        </w:rPr>
      </w:pPr>
    </w:p>
    <w:p w14:paraId="17D0116A" w14:textId="77777777" w:rsidR="00C4779C" w:rsidRDefault="00046E9F" w:rsidP="00046E9F">
      <w:pPr>
        <w:pStyle w:val="NormalWeb"/>
        <w:spacing w:before="0" w:beforeAutospacing="0" w:after="0" w:afterAutospacing="0"/>
        <w:textAlignment w:val="baseline"/>
        <w:rPr>
          <w:b/>
          <w:bCs/>
          <w:color w:val="000000"/>
        </w:rPr>
      </w:pPr>
      <w:r>
        <w:rPr>
          <w:b/>
          <w:bCs/>
          <w:color w:val="000000"/>
        </w:rPr>
        <w:t xml:space="preserve">Goal No. </w:t>
      </w:r>
      <w:r w:rsidR="00C22FF5" w:rsidRPr="007268C6">
        <w:rPr>
          <w:b/>
          <w:bCs/>
          <w:color w:val="000000"/>
        </w:rPr>
        <w:t xml:space="preserve">2.  Curriculum </w:t>
      </w:r>
      <w:r>
        <w:rPr>
          <w:b/>
          <w:bCs/>
          <w:color w:val="000000"/>
        </w:rPr>
        <w:t>A</w:t>
      </w:r>
      <w:r w:rsidR="00C22FF5" w:rsidRPr="007268C6">
        <w:rPr>
          <w:b/>
          <w:bCs/>
          <w:color w:val="000000"/>
        </w:rPr>
        <w:t xml:space="preserve">lignment </w:t>
      </w:r>
      <w:r>
        <w:rPr>
          <w:b/>
          <w:bCs/>
          <w:color w:val="000000"/>
        </w:rPr>
        <w:t>A</w:t>
      </w:r>
      <w:r w:rsidR="00C22FF5" w:rsidRPr="007268C6">
        <w:rPr>
          <w:b/>
          <w:bCs/>
          <w:color w:val="000000"/>
        </w:rPr>
        <w:t xml:space="preserve">cross </w:t>
      </w:r>
      <w:r>
        <w:rPr>
          <w:b/>
          <w:bCs/>
          <w:color w:val="000000"/>
        </w:rPr>
        <w:t>A</w:t>
      </w:r>
      <w:r w:rsidR="00C22FF5" w:rsidRPr="007268C6">
        <w:rPr>
          <w:b/>
          <w:bCs/>
          <w:color w:val="000000"/>
        </w:rPr>
        <w:t xml:space="preserve">dult </w:t>
      </w:r>
      <w:r>
        <w:rPr>
          <w:b/>
          <w:bCs/>
          <w:color w:val="000000"/>
        </w:rPr>
        <w:t>S</w:t>
      </w:r>
      <w:r w:rsidR="00C22FF5" w:rsidRPr="007268C6">
        <w:rPr>
          <w:b/>
          <w:bCs/>
          <w:color w:val="000000"/>
        </w:rPr>
        <w:t>chools</w:t>
      </w:r>
      <w:r>
        <w:rPr>
          <w:b/>
          <w:bCs/>
          <w:color w:val="000000"/>
        </w:rPr>
        <w:t>:</w:t>
      </w:r>
    </w:p>
    <w:p w14:paraId="3001D634" w14:textId="77777777" w:rsidR="00C4779C" w:rsidRDefault="00C4779C" w:rsidP="00046E9F">
      <w:pPr>
        <w:pStyle w:val="NormalWeb"/>
        <w:spacing w:before="0" w:beforeAutospacing="0" w:after="0" w:afterAutospacing="0"/>
        <w:textAlignment w:val="baseline"/>
        <w:rPr>
          <w:b/>
          <w:bCs/>
          <w:color w:val="000000"/>
        </w:rPr>
      </w:pPr>
    </w:p>
    <w:p w14:paraId="52CF6B5A" w14:textId="0C18B76E" w:rsidR="00C4779C" w:rsidRDefault="00C4779C" w:rsidP="00C4779C">
      <w:pPr>
        <w:pStyle w:val="NormalWeb"/>
        <w:spacing w:before="0" w:beforeAutospacing="0" w:after="0" w:afterAutospacing="0"/>
        <w:textAlignment w:val="baseline"/>
        <w:rPr>
          <w:bCs/>
          <w:color w:val="000000"/>
        </w:rPr>
      </w:pPr>
      <w:r w:rsidRPr="00C4779C">
        <w:rPr>
          <w:bCs/>
          <w:color w:val="000000"/>
        </w:rPr>
        <w:t xml:space="preserve">The student’s first experience sets a foundation for success.  Curriculum alignment across the adult schools </w:t>
      </w:r>
      <w:r>
        <w:rPr>
          <w:bCs/>
          <w:color w:val="000000"/>
        </w:rPr>
        <w:t>will include aligned assessments which will allow the student to clarify their long-term educational, career, and/or community objective, develop an individualized plan and understand the pathway to achieve it.</w:t>
      </w:r>
    </w:p>
    <w:p w14:paraId="2B41B0E2" w14:textId="122B913E" w:rsidR="00C40A04" w:rsidRDefault="00C40A04" w:rsidP="00C4779C">
      <w:pPr>
        <w:pStyle w:val="NormalWeb"/>
        <w:spacing w:before="0" w:beforeAutospacing="0" w:after="0" w:afterAutospacing="0"/>
        <w:textAlignment w:val="baseline"/>
        <w:rPr>
          <w:bCs/>
          <w:color w:val="000000"/>
        </w:rPr>
      </w:pPr>
    </w:p>
    <w:p w14:paraId="0B80BAB7" w14:textId="091FE1CE" w:rsidR="00C22FF5" w:rsidRDefault="00C4779C" w:rsidP="00C4779C">
      <w:pPr>
        <w:pStyle w:val="NormalWeb"/>
        <w:spacing w:before="0" w:beforeAutospacing="0" w:after="0" w:afterAutospacing="0"/>
        <w:textAlignment w:val="baseline"/>
        <w:rPr>
          <w:bCs/>
          <w:color w:val="000000"/>
        </w:rPr>
      </w:pPr>
      <w:r w:rsidRPr="00C4779C">
        <w:rPr>
          <w:bCs/>
          <w:color w:val="000000"/>
        </w:rPr>
        <w:t>Strategies to accomplish this goal:</w:t>
      </w:r>
    </w:p>
    <w:p w14:paraId="27266006" w14:textId="77777777" w:rsidR="00C40A04" w:rsidRPr="00C4779C" w:rsidRDefault="00C40A04" w:rsidP="00C4779C">
      <w:pPr>
        <w:pStyle w:val="NormalWeb"/>
        <w:spacing w:before="0" w:beforeAutospacing="0" w:after="0" w:afterAutospacing="0"/>
        <w:textAlignment w:val="baseline"/>
        <w:rPr>
          <w:bCs/>
          <w:color w:val="000000"/>
        </w:rPr>
      </w:pPr>
    </w:p>
    <w:p w14:paraId="6487B613" w14:textId="4F568072" w:rsidR="00C22FF5" w:rsidRDefault="00C22FF5" w:rsidP="00C4779C">
      <w:pPr>
        <w:pStyle w:val="NormalWeb"/>
        <w:numPr>
          <w:ilvl w:val="0"/>
          <w:numId w:val="29"/>
        </w:numPr>
        <w:spacing w:before="0" w:beforeAutospacing="0" w:after="0" w:afterAutospacing="0"/>
        <w:textAlignment w:val="baseline"/>
        <w:rPr>
          <w:color w:val="000000"/>
        </w:rPr>
      </w:pPr>
      <w:r w:rsidRPr="007268C6">
        <w:rPr>
          <w:color w:val="000000"/>
        </w:rPr>
        <w:t xml:space="preserve">Align </w:t>
      </w:r>
      <w:r w:rsidR="00C4779C">
        <w:rPr>
          <w:color w:val="000000"/>
        </w:rPr>
        <w:t>a</w:t>
      </w:r>
      <w:r w:rsidRPr="007268C6">
        <w:rPr>
          <w:color w:val="000000"/>
        </w:rPr>
        <w:t>dult school</w:t>
      </w:r>
      <w:r w:rsidR="00C4779C">
        <w:rPr>
          <w:color w:val="000000"/>
        </w:rPr>
        <w:t xml:space="preserve"> courses</w:t>
      </w:r>
      <w:r w:rsidRPr="007268C6">
        <w:rPr>
          <w:color w:val="000000"/>
        </w:rPr>
        <w:t xml:space="preserve"> so that students </w:t>
      </w:r>
      <w:r w:rsidR="00C4779C">
        <w:rPr>
          <w:color w:val="000000"/>
        </w:rPr>
        <w:t xml:space="preserve">across the region </w:t>
      </w:r>
      <w:r w:rsidRPr="007268C6">
        <w:rPr>
          <w:color w:val="000000"/>
        </w:rPr>
        <w:t>are learning the same set of skills in the following areas: literacy, numeracy, technology/digital literacy, communication/soft skills (power skills) and contextualized learning</w:t>
      </w:r>
      <w:r w:rsidR="00C4779C">
        <w:rPr>
          <w:color w:val="000000"/>
        </w:rPr>
        <w:t>.</w:t>
      </w:r>
    </w:p>
    <w:p w14:paraId="5673C358" w14:textId="77777777" w:rsidR="00C4779C" w:rsidRPr="007268C6" w:rsidRDefault="00C4779C" w:rsidP="00C4779C">
      <w:pPr>
        <w:pStyle w:val="NormalWeb"/>
        <w:numPr>
          <w:ilvl w:val="0"/>
          <w:numId w:val="29"/>
        </w:numPr>
        <w:spacing w:before="0" w:beforeAutospacing="0" w:after="0" w:afterAutospacing="0"/>
        <w:textAlignment w:val="baseline"/>
        <w:rPr>
          <w:color w:val="000000"/>
        </w:rPr>
      </w:pPr>
      <w:r w:rsidRPr="007268C6">
        <w:rPr>
          <w:color w:val="000000"/>
        </w:rPr>
        <w:t>Facilitate professional learning among adult school teachers</w:t>
      </w:r>
    </w:p>
    <w:p w14:paraId="0E34D6CD" w14:textId="77777777" w:rsidR="00C4779C" w:rsidRPr="007268C6" w:rsidRDefault="00C4779C" w:rsidP="00C4779C">
      <w:pPr>
        <w:pStyle w:val="NormalWeb"/>
        <w:spacing w:before="0" w:beforeAutospacing="0" w:after="0" w:afterAutospacing="0"/>
        <w:ind w:left="720"/>
        <w:textAlignment w:val="baseline"/>
        <w:rPr>
          <w:color w:val="000000"/>
        </w:rPr>
      </w:pPr>
    </w:p>
    <w:p w14:paraId="31C7688E" w14:textId="77777777" w:rsidR="00C22FF5" w:rsidRPr="007268C6" w:rsidRDefault="00C22FF5" w:rsidP="00C22FF5">
      <w:pPr>
        <w:pStyle w:val="NormalWeb"/>
        <w:spacing w:before="0" w:beforeAutospacing="0" w:after="0" w:afterAutospacing="0"/>
        <w:textAlignment w:val="baseline"/>
        <w:rPr>
          <w:color w:val="000000"/>
        </w:rPr>
      </w:pPr>
    </w:p>
    <w:p w14:paraId="32ACE73A" w14:textId="3219E215" w:rsidR="00C22FF5" w:rsidRPr="007268C6" w:rsidRDefault="00046E9F" w:rsidP="00C4779C">
      <w:pPr>
        <w:pStyle w:val="NormalWeb"/>
        <w:spacing w:before="0" w:beforeAutospacing="0" w:after="0" w:afterAutospacing="0"/>
        <w:textAlignment w:val="baseline"/>
        <w:rPr>
          <w:b/>
          <w:bCs/>
          <w:color w:val="000000"/>
        </w:rPr>
      </w:pPr>
      <w:r>
        <w:rPr>
          <w:b/>
          <w:bCs/>
          <w:color w:val="000000"/>
        </w:rPr>
        <w:t>Goal No 3</w:t>
      </w:r>
      <w:r w:rsidR="00C63812" w:rsidRPr="007268C6">
        <w:rPr>
          <w:b/>
          <w:bCs/>
          <w:color w:val="000000"/>
        </w:rPr>
        <w:t xml:space="preserve">.  </w:t>
      </w:r>
      <w:r w:rsidR="00C22FF5" w:rsidRPr="007268C6">
        <w:rPr>
          <w:b/>
          <w:bCs/>
          <w:color w:val="000000"/>
        </w:rPr>
        <w:t>Curriculum alignment between schools and colleges, training partners</w:t>
      </w:r>
      <w:r w:rsidR="00C4779C">
        <w:rPr>
          <w:b/>
          <w:bCs/>
          <w:color w:val="000000"/>
        </w:rPr>
        <w:t>:</w:t>
      </w:r>
    </w:p>
    <w:p w14:paraId="03E6C3A8" w14:textId="5190013A" w:rsidR="00C22FF5" w:rsidRDefault="00C22FF5" w:rsidP="00C4779C">
      <w:pPr>
        <w:pStyle w:val="NormalWeb"/>
        <w:spacing w:before="0" w:beforeAutospacing="0" w:after="0" w:afterAutospacing="0"/>
        <w:textAlignment w:val="baseline"/>
        <w:rPr>
          <w:color w:val="000000"/>
        </w:rPr>
      </w:pPr>
    </w:p>
    <w:p w14:paraId="6D07BE3F" w14:textId="77777777" w:rsidR="00C40A04" w:rsidRPr="0019202D" w:rsidRDefault="00C40A04" w:rsidP="00C40A04">
      <w:pPr>
        <w:rPr>
          <w:rFonts w:ascii="Times New Roman" w:eastAsia="Times New Roman" w:hAnsi="Times New Roman" w:cs="Times New Roman"/>
          <w:color w:val="auto"/>
          <w:sz w:val="24"/>
          <w:szCs w:val="24"/>
        </w:rPr>
      </w:pPr>
      <w:r w:rsidRPr="0019202D">
        <w:rPr>
          <w:rFonts w:ascii="Times New Roman" w:eastAsia="Times New Roman" w:hAnsi="Times New Roman" w:cs="Times New Roman"/>
          <w:color w:val="auto"/>
          <w:sz w:val="24"/>
          <w:szCs w:val="24"/>
        </w:rPr>
        <w:t>ACCEL’s member adult schools and community colleges have over the years pioneered promising practices for coordination and alignment.  As independent segment, both the adult schools and the community colleges respectively have significant collaborative initiatives.</w:t>
      </w:r>
    </w:p>
    <w:p w14:paraId="5F3CEA8A" w14:textId="1D227A0A" w:rsidR="00C4779C" w:rsidRDefault="00C4779C" w:rsidP="00C4779C">
      <w:pPr>
        <w:pStyle w:val="NormalWeb"/>
        <w:spacing w:before="0" w:beforeAutospacing="0" w:after="0" w:afterAutospacing="0"/>
        <w:textAlignment w:val="baseline"/>
        <w:rPr>
          <w:color w:val="000000"/>
        </w:rPr>
      </w:pPr>
      <w:r>
        <w:rPr>
          <w:color w:val="000000"/>
        </w:rPr>
        <w:t>Strategies to accomplish this goal:</w:t>
      </w:r>
    </w:p>
    <w:p w14:paraId="1618385E" w14:textId="77777777" w:rsidR="00B36263" w:rsidRDefault="00B36263" w:rsidP="00B36263">
      <w:pPr>
        <w:pStyle w:val="NormalWeb"/>
        <w:spacing w:before="0" w:beforeAutospacing="0" w:after="0" w:afterAutospacing="0"/>
        <w:textAlignment w:val="baseline"/>
        <w:rPr>
          <w:color w:val="000000"/>
        </w:rPr>
      </w:pPr>
    </w:p>
    <w:p w14:paraId="34899F74" w14:textId="712D5374" w:rsidR="00C22FF5" w:rsidRDefault="00C22FF5" w:rsidP="00D17935">
      <w:pPr>
        <w:pStyle w:val="NormalWeb"/>
        <w:numPr>
          <w:ilvl w:val="0"/>
          <w:numId w:val="39"/>
        </w:numPr>
        <w:spacing w:before="0" w:beforeAutospacing="0" w:after="0" w:afterAutospacing="0"/>
        <w:textAlignment w:val="baseline"/>
        <w:rPr>
          <w:color w:val="000000"/>
        </w:rPr>
      </w:pPr>
      <w:r w:rsidRPr="007268C6">
        <w:rPr>
          <w:color w:val="000000"/>
        </w:rPr>
        <w:t>Shared professional development</w:t>
      </w:r>
      <w:r w:rsidR="002A7266">
        <w:rPr>
          <w:color w:val="000000"/>
        </w:rPr>
        <w:t xml:space="preserve"> [may</w:t>
      </w:r>
      <w:r w:rsidRPr="007268C6">
        <w:rPr>
          <w:color w:val="000000"/>
        </w:rPr>
        <w:t xml:space="preserve"> include professional development workshops taught by college instructors for adult school faculty</w:t>
      </w:r>
      <w:r w:rsidR="002A7266">
        <w:rPr>
          <w:color w:val="000000"/>
        </w:rPr>
        <w:t>]</w:t>
      </w:r>
      <w:r w:rsidR="00D17935">
        <w:rPr>
          <w:color w:val="000000"/>
        </w:rPr>
        <w:t>.</w:t>
      </w:r>
    </w:p>
    <w:p w14:paraId="72E7776F" w14:textId="47A07428" w:rsidR="00D17935" w:rsidRDefault="00D17935" w:rsidP="00D17935">
      <w:pPr>
        <w:pStyle w:val="NormalWeb"/>
        <w:numPr>
          <w:ilvl w:val="0"/>
          <w:numId w:val="39"/>
        </w:numPr>
        <w:spacing w:before="0" w:beforeAutospacing="0" w:after="0" w:afterAutospacing="0"/>
        <w:textAlignment w:val="baseline"/>
        <w:rPr>
          <w:color w:val="000000"/>
        </w:rPr>
      </w:pPr>
      <w:r>
        <w:rPr>
          <w:color w:val="000000"/>
        </w:rPr>
        <w:t xml:space="preserve">Create faculty teams to compare adult school and community college curriculum in transition programs; revise the curriculum as needed. </w:t>
      </w:r>
    </w:p>
    <w:p w14:paraId="15431B9F" w14:textId="77777777" w:rsidR="00FA395E" w:rsidRDefault="00FA395E" w:rsidP="00FA395E">
      <w:pPr>
        <w:pStyle w:val="NormalWeb"/>
        <w:numPr>
          <w:ilvl w:val="0"/>
          <w:numId w:val="31"/>
        </w:numPr>
        <w:spacing w:before="0" w:beforeAutospacing="0" w:after="0" w:afterAutospacing="0"/>
        <w:textAlignment w:val="baseline"/>
        <w:rPr>
          <w:color w:val="000000"/>
        </w:rPr>
      </w:pPr>
      <w:r w:rsidRPr="007268C6">
        <w:rPr>
          <w:color w:val="000000"/>
        </w:rPr>
        <w:t>Prepare adult school students for college classes</w:t>
      </w:r>
      <w:r>
        <w:rPr>
          <w:color w:val="000000"/>
        </w:rPr>
        <w:t>;</w:t>
      </w:r>
    </w:p>
    <w:p w14:paraId="4A87660C" w14:textId="77777777" w:rsidR="00FA395E" w:rsidRDefault="00FA395E" w:rsidP="00FA395E">
      <w:pPr>
        <w:pStyle w:val="NormalWeb"/>
        <w:numPr>
          <w:ilvl w:val="0"/>
          <w:numId w:val="31"/>
        </w:numPr>
        <w:spacing w:before="0" w:beforeAutospacing="0" w:after="0" w:afterAutospacing="0"/>
        <w:textAlignment w:val="baseline"/>
        <w:rPr>
          <w:color w:val="000000"/>
        </w:rPr>
      </w:pPr>
      <w:r>
        <w:rPr>
          <w:color w:val="000000"/>
        </w:rPr>
        <w:t>Inform them of what is expected in college:</w:t>
      </w:r>
    </w:p>
    <w:p w14:paraId="4762B88B" w14:textId="77777777" w:rsidR="00FA395E" w:rsidRDefault="00FA395E" w:rsidP="00FA395E">
      <w:pPr>
        <w:pStyle w:val="NormalWeb"/>
        <w:numPr>
          <w:ilvl w:val="0"/>
          <w:numId w:val="32"/>
        </w:numPr>
        <w:spacing w:before="0" w:beforeAutospacing="0" w:after="0" w:afterAutospacing="0"/>
        <w:textAlignment w:val="baseline"/>
        <w:rPr>
          <w:color w:val="000000"/>
        </w:rPr>
      </w:pPr>
      <w:r>
        <w:rPr>
          <w:color w:val="000000"/>
        </w:rPr>
        <w:t>Assignments, study time per credit hour;</w:t>
      </w:r>
    </w:p>
    <w:p w14:paraId="314E92B3" w14:textId="77777777" w:rsidR="00FA395E" w:rsidRDefault="00FA395E" w:rsidP="00FA395E">
      <w:pPr>
        <w:pStyle w:val="NormalWeb"/>
        <w:numPr>
          <w:ilvl w:val="0"/>
          <w:numId w:val="32"/>
        </w:numPr>
        <w:spacing w:before="0" w:beforeAutospacing="0" w:after="0" w:afterAutospacing="0"/>
        <w:textAlignment w:val="baseline"/>
        <w:rPr>
          <w:color w:val="000000"/>
        </w:rPr>
      </w:pPr>
      <w:r w:rsidRPr="007268C6">
        <w:rPr>
          <w:color w:val="000000"/>
        </w:rPr>
        <w:t>Instructor’s expectations</w:t>
      </w:r>
      <w:r>
        <w:rPr>
          <w:color w:val="000000"/>
        </w:rPr>
        <w:t>;</w:t>
      </w:r>
    </w:p>
    <w:p w14:paraId="2E5EAD94" w14:textId="77777777" w:rsidR="00FA395E" w:rsidRPr="002A7266" w:rsidRDefault="00FA395E" w:rsidP="00FA395E">
      <w:pPr>
        <w:pStyle w:val="NormalWeb"/>
        <w:numPr>
          <w:ilvl w:val="0"/>
          <w:numId w:val="32"/>
        </w:numPr>
        <w:spacing w:before="0" w:beforeAutospacing="0" w:after="0" w:afterAutospacing="0"/>
        <w:textAlignment w:val="baseline"/>
        <w:rPr>
          <w:color w:val="000000"/>
        </w:rPr>
      </w:pPr>
      <w:r w:rsidRPr="007268C6">
        <w:rPr>
          <w:color w:val="000000"/>
        </w:rPr>
        <w:t>Present Sample College Activities at the Adult Schools</w:t>
      </w:r>
    </w:p>
    <w:p w14:paraId="023C9F9B" w14:textId="77777777" w:rsidR="00C22FF5" w:rsidRPr="007268C6" w:rsidRDefault="00C22FF5" w:rsidP="00C22FF5">
      <w:pPr>
        <w:pStyle w:val="NormalWeb"/>
        <w:spacing w:before="0" w:beforeAutospacing="0" w:after="0" w:afterAutospacing="0"/>
        <w:textAlignment w:val="baseline"/>
        <w:rPr>
          <w:color w:val="000000"/>
        </w:rPr>
      </w:pPr>
    </w:p>
    <w:p w14:paraId="55DFF666" w14:textId="77777777" w:rsidR="002A7266" w:rsidRDefault="00046E9F" w:rsidP="002A7266">
      <w:pPr>
        <w:pStyle w:val="NormalWeb"/>
        <w:spacing w:before="0" w:beforeAutospacing="0" w:after="0" w:afterAutospacing="0"/>
        <w:textAlignment w:val="baseline"/>
        <w:rPr>
          <w:b/>
          <w:bCs/>
          <w:color w:val="000000"/>
        </w:rPr>
      </w:pPr>
      <w:r>
        <w:rPr>
          <w:b/>
          <w:bCs/>
          <w:color w:val="000000"/>
        </w:rPr>
        <w:t xml:space="preserve">Goal No. 4. </w:t>
      </w:r>
      <w:r w:rsidR="00C22FF5" w:rsidRPr="007268C6">
        <w:rPr>
          <w:b/>
          <w:bCs/>
          <w:color w:val="000000"/>
        </w:rPr>
        <w:t>Pathways: Short Term CTE Certificates and Training</w:t>
      </w:r>
    </w:p>
    <w:p w14:paraId="74F1946F" w14:textId="57409ABA" w:rsidR="002A7266" w:rsidRDefault="002A7266" w:rsidP="002A7266">
      <w:pPr>
        <w:pStyle w:val="NormalWeb"/>
        <w:spacing w:before="0" w:beforeAutospacing="0" w:after="0" w:afterAutospacing="0"/>
        <w:textAlignment w:val="baseline"/>
        <w:rPr>
          <w:bCs/>
          <w:color w:val="000000"/>
        </w:rPr>
      </w:pPr>
    </w:p>
    <w:p w14:paraId="14A7BB0B" w14:textId="77777777" w:rsidR="00C40A04" w:rsidRDefault="002A7266" w:rsidP="002A7266">
      <w:pPr>
        <w:pStyle w:val="NormalWeb"/>
        <w:spacing w:before="0" w:beforeAutospacing="0" w:after="0" w:afterAutospacing="0"/>
        <w:textAlignment w:val="baseline"/>
        <w:rPr>
          <w:color w:val="000000"/>
        </w:rPr>
      </w:pPr>
      <w:r>
        <w:rPr>
          <w:bCs/>
          <w:color w:val="000000"/>
        </w:rPr>
        <w:t>Identify and assess</w:t>
      </w:r>
      <w:r w:rsidRPr="002A7266">
        <w:rPr>
          <w:color w:val="000000"/>
        </w:rPr>
        <w:t xml:space="preserve"> </w:t>
      </w:r>
      <w:r w:rsidRPr="007268C6">
        <w:rPr>
          <w:color w:val="000000"/>
        </w:rPr>
        <w:t xml:space="preserve">what </w:t>
      </w:r>
      <w:r>
        <w:rPr>
          <w:color w:val="000000"/>
        </w:rPr>
        <w:t>CTE/</w:t>
      </w:r>
      <w:r w:rsidRPr="007268C6">
        <w:rPr>
          <w:color w:val="000000"/>
        </w:rPr>
        <w:t>certificate programs exist</w:t>
      </w:r>
      <w:r>
        <w:rPr>
          <w:color w:val="000000"/>
        </w:rPr>
        <w:t xml:space="preserve"> within the community colleges, adult schools, non-profit providers, and apprenticeships</w:t>
      </w:r>
      <w:r w:rsidR="00C40A04">
        <w:rPr>
          <w:color w:val="000000"/>
        </w:rPr>
        <w:t>.</w:t>
      </w:r>
      <w:r w:rsidRPr="007268C6">
        <w:rPr>
          <w:color w:val="000000"/>
        </w:rPr>
        <w:t xml:space="preserve"> </w:t>
      </w:r>
    </w:p>
    <w:p w14:paraId="22CA95F1" w14:textId="77777777" w:rsidR="00C40A04" w:rsidRDefault="00C40A04" w:rsidP="002A7266">
      <w:pPr>
        <w:pStyle w:val="NormalWeb"/>
        <w:spacing w:before="0" w:beforeAutospacing="0" w:after="0" w:afterAutospacing="0"/>
        <w:textAlignment w:val="baseline"/>
        <w:rPr>
          <w:color w:val="000000"/>
        </w:rPr>
      </w:pPr>
    </w:p>
    <w:p w14:paraId="149B2180" w14:textId="77777777" w:rsidR="002A15D8" w:rsidRDefault="002A15D8" w:rsidP="002A7266">
      <w:pPr>
        <w:pStyle w:val="NormalWeb"/>
        <w:spacing w:before="0" w:beforeAutospacing="0" w:after="0" w:afterAutospacing="0"/>
        <w:textAlignment w:val="baseline"/>
        <w:rPr>
          <w:color w:val="000000"/>
        </w:rPr>
      </w:pPr>
    </w:p>
    <w:p w14:paraId="0836CD63" w14:textId="77777777" w:rsidR="002A15D8" w:rsidRDefault="002A15D8" w:rsidP="002A7266">
      <w:pPr>
        <w:pStyle w:val="NormalWeb"/>
        <w:spacing w:before="0" w:beforeAutospacing="0" w:after="0" w:afterAutospacing="0"/>
        <w:textAlignment w:val="baseline"/>
        <w:rPr>
          <w:color w:val="000000"/>
        </w:rPr>
      </w:pPr>
    </w:p>
    <w:p w14:paraId="68A31A64" w14:textId="77777777" w:rsidR="002A15D8" w:rsidRDefault="002A15D8" w:rsidP="002A7266">
      <w:pPr>
        <w:pStyle w:val="NormalWeb"/>
        <w:spacing w:before="0" w:beforeAutospacing="0" w:after="0" w:afterAutospacing="0"/>
        <w:textAlignment w:val="baseline"/>
        <w:rPr>
          <w:color w:val="000000"/>
        </w:rPr>
      </w:pPr>
    </w:p>
    <w:p w14:paraId="48610DE3" w14:textId="3972152C" w:rsidR="00C40A04" w:rsidRDefault="00C40A04" w:rsidP="002A7266">
      <w:pPr>
        <w:pStyle w:val="NormalWeb"/>
        <w:spacing w:before="0" w:beforeAutospacing="0" w:after="0" w:afterAutospacing="0"/>
        <w:textAlignment w:val="baseline"/>
        <w:rPr>
          <w:color w:val="000000"/>
        </w:rPr>
      </w:pPr>
      <w:r>
        <w:rPr>
          <w:color w:val="000000"/>
        </w:rPr>
        <w:t>Strategies to accomplish this goal:</w:t>
      </w:r>
    </w:p>
    <w:p w14:paraId="21B0725B" w14:textId="77777777" w:rsidR="00C40A04" w:rsidRDefault="00C40A04" w:rsidP="002A7266">
      <w:pPr>
        <w:pStyle w:val="NormalWeb"/>
        <w:spacing w:before="0" w:beforeAutospacing="0" w:after="0" w:afterAutospacing="0"/>
        <w:textAlignment w:val="baseline"/>
        <w:rPr>
          <w:color w:val="000000"/>
        </w:rPr>
      </w:pPr>
    </w:p>
    <w:p w14:paraId="589FDA4C" w14:textId="1AF6B2F3" w:rsidR="00C40A04" w:rsidRDefault="00C40A04" w:rsidP="00C40A04">
      <w:pPr>
        <w:pStyle w:val="NormalWeb"/>
        <w:numPr>
          <w:ilvl w:val="0"/>
          <w:numId w:val="33"/>
        </w:numPr>
        <w:spacing w:before="0" w:beforeAutospacing="0" w:after="0" w:afterAutospacing="0"/>
        <w:textAlignment w:val="baseline"/>
        <w:rPr>
          <w:bCs/>
          <w:color w:val="000000"/>
        </w:rPr>
      </w:pPr>
      <w:r>
        <w:rPr>
          <w:bCs/>
          <w:color w:val="000000"/>
        </w:rPr>
        <w:t>Convene college CTE Directors and Adult School Directors to identify careers of opportunity for adult learners;</w:t>
      </w:r>
    </w:p>
    <w:p w14:paraId="5F64EB90" w14:textId="77777777" w:rsidR="00C40A04" w:rsidRPr="007268C6" w:rsidRDefault="00C40A04" w:rsidP="00C40A04">
      <w:pPr>
        <w:pStyle w:val="NormalWeb"/>
        <w:numPr>
          <w:ilvl w:val="0"/>
          <w:numId w:val="33"/>
        </w:numPr>
        <w:spacing w:before="0" w:beforeAutospacing="0" w:after="0" w:afterAutospacing="0"/>
        <w:textAlignment w:val="baseline"/>
        <w:rPr>
          <w:color w:val="000000"/>
        </w:rPr>
      </w:pPr>
      <w:r w:rsidRPr="007268C6">
        <w:rPr>
          <w:color w:val="000000"/>
        </w:rPr>
        <w:t>Identify and/or develop college pathways</w:t>
      </w:r>
      <w:r>
        <w:rPr>
          <w:color w:val="000000"/>
        </w:rPr>
        <w:t xml:space="preserve"> to in-demand high income potential careers:</w:t>
      </w:r>
      <w:r w:rsidRPr="007268C6">
        <w:rPr>
          <w:color w:val="000000"/>
        </w:rPr>
        <w:t xml:space="preserve">  </w:t>
      </w:r>
    </w:p>
    <w:p w14:paraId="3DADD22C" w14:textId="77777777" w:rsidR="00C40A04" w:rsidRPr="007268C6" w:rsidRDefault="00C40A04" w:rsidP="00C40A04">
      <w:pPr>
        <w:pStyle w:val="NormalWeb"/>
        <w:numPr>
          <w:ilvl w:val="0"/>
          <w:numId w:val="34"/>
        </w:numPr>
        <w:spacing w:before="0" w:beforeAutospacing="0" w:after="0" w:afterAutospacing="0"/>
        <w:textAlignment w:val="baseline"/>
        <w:rPr>
          <w:color w:val="000000"/>
        </w:rPr>
      </w:pPr>
      <w:r w:rsidRPr="007268C6">
        <w:rPr>
          <w:color w:val="000000"/>
        </w:rPr>
        <w:t>Business/Entrepreneurship</w:t>
      </w:r>
    </w:p>
    <w:p w14:paraId="5064BA2D" w14:textId="77777777" w:rsidR="00C40A04" w:rsidRPr="007268C6" w:rsidRDefault="00C40A04" w:rsidP="00C40A04">
      <w:pPr>
        <w:pStyle w:val="NormalWeb"/>
        <w:numPr>
          <w:ilvl w:val="0"/>
          <w:numId w:val="34"/>
        </w:numPr>
        <w:spacing w:before="0" w:beforeAutospacing="0" w:after="0" w:afterAutospacing="0"/>
        <w:textAlignment w:val="baseline"/>
        <w:rPr>
          <w:color w:val="000000"/>
        </w:rPr>
      </w:pPr>
      <w:r w:rsidRPr="007268C6">
        <w:rPr>
          <w:color w:val="000000"/>
        </w:rPr>
        <w:t>Medical Assistant</w:t>
      </w:r>
    </w:p>
    <w:p w14:paraId="4347222B" w14:textId="77777777" w:rsidR="00C40A04" w:rsidRPr="007268C6" w:rsidRDefault="00C40A04" w:rsidP="00C40A04">
      <w:pPr>
        <w:pStyle w:val="NormalWeb"/>
        <w:numPr>
          <w:ilvl w:val="0"/>
          <w:numId w:val="34"/>
        </w:numPr>
        <w:spacing w:before="0" w:beforeAutospacing="0" w:after="0" w:afterAutospacing="0"/>
        <w:textAlignment w:val="baseline"/>
        <w:rPr>
          <w:color w:val="000000"/>
        </w:rPr>
      </w:pPr>
      <w:r w:rsidRPr="007268C6">
        <w:rPr>
          <w:color w:val="000000"/>
        </w:rPr>
        <w:t>Proposed: Health Careers</w:t>
      </w:r>
    </w:p>
    <w:p w14:paraId="668B7299" w14:textId="06EE8B59" w:rsidR="00C40A04" w:rsidRPr="00C40A04" w:rsidRDefault="00C40A04" w:rsidP="00C40A04">
      <w:pPr>
        <w:pStyle w:val="NormalWeb"/>
        <w:numPr>
          <w:ilvl w:val="0"/>
          <w:numId w:val="33"/>
        </w:numPr>
        <w:spacing w:before="0" w:beforeAutospacing="0" w:after="0" w:afterAutospacing="0"/>
        <w:textAlignment w:val="baseline"/>
        <w:rPr>
          <w:bCs/>
          <w:color w:val="000000"/>
        </w:rPr>
      </w:pPr>
      <w:r>
        <w:rPr>
          <w:color w:val="000000"/>
        </w:rPr>
        <w:t>Build on existing programs relevant to industry/employers that are in-demand, with high earning potential and</w:t>
      </w:r>
      <w:r w:rsidR="002A7266" w:rsidRPr="007268C6">
        <w:rPr>
          <w:color w:val="000000"/>
        </w:rPr>
        <w:t xml:space="preserve"> align them with adult school courses to assist with smoother transitions and academic success</w:t>
      </w:r>
      <w:r>
        <w:rPr>
          <w:color w:val="000000"/>
        </w:rPr>
        <w:t>;</w:t>
      </w:r>
    </w:p>
    <w:p w14:paraId="299CFEFA" w14:textId="607C44F3" w:rsidR="00C40A04" w:rsidRPr="007268C6" w:rsidRDefault="00C40A04" w:rsidP="00C40A04">
      <w:pPr>
        <w:pStyle w:val="NormalWeb"/>
        <w:numPr>
          <w:ilvl w:val="0"/>
          <w:numId w:val="33"/>
        </w:numPr>
        <w:spacing w:before="0" w:beforeAutospacing="0" w:after="0" w:afterAutospacing="0"/>
        <w:textAlignment w:val="baseline"/>
        <w:rPr>
          <w:color w:val="000000"/>
        </w:rPr>
      </w:pPr>
      <w:r>
        <w:rPr>
          <w:color w:val="000000"/>
        </w:rPr>
        <w:t>Establish guidelines and define the process for referring students to CTE Certification Training [</w:t>
      </w:r>
      <w:r w:rsidRPr="007268C6">
        <w:rPr>
          <w:color w:val="000000"/>
        </w:rPr>
        <w:t>some of the colleges are registered training providers via WIOA Title I.</w:t>
      </w:r>
      <w:r>
        <w:rPr>
          <w:color w:val="000000"/>
        </w:rPr>
        <w:t>]</w:t>
      </w:r>
    </w:p>
    <w:p w14:paraId="2AF74287" w14:textId="38F8D620" w:rsidR="002A7266" w:rsidRPr="007268C6" w:rsidRDefault="002A7266" w:rsidP="00C40A04">
      <w:pPr>
        <w:pStyle w:val="NormalWeb"/>
        <w:numPr>
          <w:ilvl w:val="0"/>
          <w:numId w:val="33"/>
        </w:numPr>
        <w:spacing w:before="0" w:beforeAutospacing="0" w:after="0" w:afterAutospacing="0"/>
        <w:textAlignment w:val="baseline"/>
        <w:rPr>
          <w:color w:val="000000"/>
        </w:rPr>
      </w:pPr>
      <w:r w:rsidRPr="007268C6">
        <w:rPr>
          <w:color w:val="000000"/>
        </w:rPr>
        <w:t>Determin</w:t>
      </w:r>
      <w:r w:rsidR="00C40A04">
        <w:rPr>
          <w:color w:val="000000"/>
        </w:rPr>
        <w:t>e</w:t>
      </w:r>
      <w:r w:rsidRPr="007268C6">
        <w:rPr>
          <w:color w:val="000000"/>
        </w:rPr>
        <w:t xml:space="preserve"> what students may be eligible for WIOA Employment</w:t>
      </w:r>
      <w:r w:rsidR="00C40A04">
        <w:rPr>
          <w:color w:val="000000"/>
        </w:rPr>
        <w:t>.</w:t>
      </w:r>
    </w:p>
    <w:p w14:paraId="39F7534D" w14:textId="77777777" w:rsidR="00C22FF5" w:rsidRPr="007268C6" w:rsidRDefault="00C22FF5" w:rsidP="00C22FF5">
      <w:pPr>
        <w:pStyle w:val="NormalWeb"/>
        <w:spacing w:before="0" w:beforeAutospacing="0" w:after="0" w:afterAutospacing="0"/>
        <w:textAlignment w:val="baseline"/>
        <w:rPr>
          <w:color w:val="000000"/>
        </w:rPr>
      </w:pPr>
    </w:p>
    <w:p w14:paraId="37E80C5E" w14:textId="099CDE33" w:rsidR="00C22FF5" w:rsidRPr="007268C6" w:rsidRDefault="00C22FF5" w:rsidP="00C22FF5">
      <w:pPr>
        <w:pStyle w:val="NormalWeb"/>
        <w:spacing w:before="0" w:beforeAutospacing="0" w:after="0" w:afterAutospacing="0"/>
        <w:textAlignment w:val="baseline"/>
        <w:rPr>
          <w:color w:val="000000"/>
        </w:rPr>
      </w:pPr>
      <w:r w:rsidRPr="007268C6">
        <w:rPr>
          <w:color w:val="000000"/>
        </w:rPr>
        <w:t>                                                                                                                         </w:t>
      </w:r>
    </w:p>
    <w:p w14:paraId="3DEA62E4" w14:textId="28D70270" w:rsidR="00DF5980" w:rsidRDefault="00DF5980" w:rsidP="00C94148">
      <w:pPr>
        <w:pStyle w:val="Heading3"/>
        <w:rPr>
          <w:rFonts w:ascii="Times New Roman" w:hAnsi="Times New Roman" w:cs="Times New Roman"/>
          <w:szCs w:val="24"/>
        </w:rPr>
      </w:pPr>
    </w:p>
    <w:p w14:paraId="5B854D3D" w14:textId="77777777" w:rsidR="00153B6E" w:rsidRPr="00153B6E" w:rsidRDefault="00153B6E" w:rsidP="00153B6E">
      <w:pPr>
        <w:sectPr w:rsidR="00153B6E" w:rsidRPr="00153B6E" w:rsidSect="00C26788">
          <w:pgSz w:w="12240" w:h="15840"/>
          <w:pgMar w:top="1440" w:right="1440" w:bottom="1440" w:left="1440" w:header="720" w:footer="720" w:gutter="0"/>
          <w:cols w:space="720"/>
          <w:titlePg/>
          <w:docGrid w:linePitch="299"/>
        </w:sectPr>
      </w:pPr>
    </w:p>
    <w:p w14:paraId="2ABCB966" w14:textId="50CF8EEE" w:rsidR="00600745" w:rsidRPr="007268C6" w:rsidRDefault="00DF5980" w:rsidP="00C94148">
      <w:pPr>
        <w:pStyle w:val="Heading3"/>
        <w:rPr>
          <w:rFonts w:ascii="Times New Roman" w:hAnsi="Times New Roman" w:cs="Times New Roman"/>
          <w:szCs w:val="24"/>
        </w:rPr>
      </w:pPr>
      <w:r w:rsidRPr="007268C6">
        <w:rPr>
          <w:rFonts w:ascii="Times New Roman" w:hAnsi="Times New Roman" w:cs="Times New Roman"/>
          <w:szCs w:val="24"/>
        </w:rPr>
        <w:lastRenderedPageBreak/>
        <w:br/>
      </w:r>
      <w:bookmarkStart w:id="20" w:name="_Toc527969659"/>
      <w:r w:rsidR="001E3A1C" w:rsidRPr="007268C6">
        <w:rPr>
          <w:rFonts w:ascii="Times New Roman" w:hAnsi="Times New Roman" w:cs="Times New Roman"/>
          <w:szCs w:val="24"/>
        </w:rPr>
        <w:t xml:space="preserve">Figure 1. </w:t>
      </w:r>
      <w:r w:rsidR="00600745" w:rsidRPr="007268C6">
        <w:rPr>
          <w:rFonts w:ascii="Times New Roman" w:hAnsi="Times New Roman" w:cs="Times New Roman"/>
          <w:szCs w:val="24"/>
        </w:rPr>
        <w:t>Logic Model</w:t>
      </w:r>
      <w:bookmarkEnd w:id="20"/>
    </w:p>
    <w:p w14:paraId="2577E553" w14:textId="0B402641" w:rsidR="004978C3" w:rsidRPr="007268C6" w:rsidRDefault="004978C3" w:rsidP="00775D42">
      <w:pPr>
        <w:spacing w:after="0"/>
        <w:rPr>
          <w:rFonts w:ascii="Times New Roman" w:hAnsi="Times New Roman" w:cs="Times New Roman"/>
          <w:color w:val="0432FF"/>
          <w:sz w:val="24"/>
          <w:szCs w:val="24"/>
        </w:rPr>
      </w:pPr>
      <w:r w:rsidRPr="007268C6">
        <w:rPr>
          <w:rFonts w:ascii="Times New Roman" w:hAnsi="Times New Roman" w:cs="Times New Roman"/>
          <w:sz w:val="24"/>
          <w:szCs w:val="24"/>
        </w:rPr>
        <w:t xml:space="preserve">Goal Statement: </w:t>
      </w:r>
      <w:r w:rsidR="0055023B">
        <w:rPr>
          <w:rFonts w:ascii="Times New Roman" w:hAnsi="Times New Roman" w:cs="Times New Roman"/>
          <w:sz w:val="24"/>
          <w:szCs w:val="24"/>
        </w:rPr>
        <w:t>ACCEL San Mateo County is committed to supporting adult learners achieve success.  Our vision is that all students have effective pathways to success in careers, college and community.</w:t>
      </w:r>
    </w:p>
    <w:p w14:paraId="7775E89F" w14:textId="6B0B242E" w:rsidR="00DF5980" w:rsidRPr="007268C6" w:rsidRDefault="004978C3" w:rsidP="004978C3">
      <w:pPr>
        <w:rPr>
          <w:rFonts w:ascii="Times New Roman" w:hAnsi="Times New Roman" w:cs="Times New Roman"/>
          <w:sz w:val="24"/>
          <w:szCs w:val="24"/>
        </w:rPr>
      </w:pPr>
      <w:r w:rsidRPr="007268C6">
        <w:rPr>
          <w:rFonts w:ascii="Times New Roman" w:eastAsia="Times New Roman" w:hAnsi="Times New Roman" w:cs="Times New Roman"/>
          <w:i/>
          <w:iCs/>
          <w:color w:val="757171"/>
          <w:sz w:val="24"/>
          <w:szCs w:val="24"/>
        </w:rPr>
        <w:t>Our overall direction and focus for the program cycle relative to the target populations and problems we seek to address</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1"/>
        <w:gridCol w:w="2421"/>
        <w:gridCol w:w="2421"/>
        <w:gridCol w:w="2349"/>
        <w:gridCol w:w="2421"/>
        <w:gridCol w:w="2421"/>
      </w:tblGrid>
      <w:tr w:rsidR="00DF5980" w:rsidRPr="007268C6" w14:paraId="37A3D544" w14:textId="77777777" w:rsidTr="004978C3">
        <w:trPr>
          <w:tblHeader/>
        </w:trPr>
        <w:tc>
          <w:tcPr>
            <w:tcW w:w="2352" w:type="dxa"/>
            <w:shd w:val="clear" w:color="000000" w:fill="002060"/>
            <w:vAlign w:val="center"/>
            <w:hideMark/>
          </w:tcPr>
          <w:p w14:paraId="537D722F" w14:textId="77777777" w:rsidR="00DF5980" w:rsidRPr="007268C6" w:rsidRDefault="00DF5980" w:rsidP="004978C3">
            <w:pPr>
              <w:spacing w:after="0" w:line="240" w:lineRule="auto"/>
              <w:jc w:val="center"/>
              <w:rPr>
                <w:rFonts w:ascii="Times New Roman" w:eastAsia="Times New Roman" w:hAnsi="Times New Roman" w:cs="Times New Roman"/>
                <w:b/>
                <w:bCs/>
                <w:color w:val="FFFFFF"/>
                <w:sz w:val="24"/>
                <w:szCs w:val="24"/>
              </w:rPr>
            </w:pPr>
            <w:r w:rsidRPr="007268C6">
              <w:rPr>
                <w:rFonts w:ascii="Times New Roman" w:eastAsia="Times New Roman" w:hAnsi="Times New Roman" w:cs="Times New Roman"/>
                <w:b/>
                <w:bCs/>
                <w:color w:val="FFFFFF"/>
                <w:sz w:val="24"/>
                <w:szCs w:val="24"/>
              </w:rPr>
              <w:t>Inputs</w:t>
            </w:r>
          </w:p>
        </w:tc>
        <w:tc>
          <w:tcPr>
            <w:tcW w:w="2422" w:type="dxa"/>
            <w:shd w:val="clear" w:color="000000" w:fill="621E7C"/>
            <w:vAlign w:val="center"/>
            <w:hideMark/>
          </w:tcPr>
          <w:p w14:paraId="1CEA6431" w14:textId="77777777" w:rsidR="00DF5980" w:rsidRPr="007268C6" w:rsidRDefault="00DF5980" w:rsidP="004978C3">
            <w:pPr>
              <w:spacing w:after="0" w:line="240" w:lineRule="auto"/>
              <w:jc w:val="center"/>
              <w:rPr>
                <w:rFonts w:ascii="Times New Roman" w:eastAsia="Times New Roman" w:hAnsi="Times New Roman" w:cs="Times New Roman"/>
                <w:b/>
                <w:bCs/>
                <w:color w:val="FFFFFF"/>
                <w:sz w:val="24"/>
                <w:szCs w:val="24"/>
              </w:rPr>
            </w:pPr>
            <w:r w:rsidRPr="007268C6">
              <w:rPr>
                <w:rFonts w:ascii="Times New Roman" w:eastAsia="Times New Roman" w:hAnsi="Times New Roman" w:cs="Times New Roman"/>
                <w:b/>
                <w:bCs/>
                <w:color w:val="FFFFFF"/>
                <w:sz w:val="24"/>
                <w:szCs w:val="24"/>
              </w:rPr>
              <w:t>Activities</w:t>
            </w:r>
          </w:p>
        </w:tc>
        <w:tc>
          <w:tcPr>
            <w:tcW w:w="2422" w:type="dxa"/>
            <w:shd w:val="clear" w:color="000000" w:fill="903F6C"/>
            <w:vAlign w:val="center"/>
            <w:hideMark/>
          </w:tcPr>
          <w:p w14:paraId="4A05B420" w14:textId="77777777" w:rsidR="00DF5980" w:rsidRPr="007268C6" w:rsidRDefault="00DF5980" w:rsidP="004978C3">
            <w:pPr>
              <w:spacing w:after="0" w:line="240" w:lineRule="auto"/>
              <w:jc w:val="center"/>
              <w:rPr>
                <w:rFonts w:ascii="Times New Roman" w:eastAsia="Times New Roman" w:hAnsi="Times New Roman" w:cs="Times New Roman"/>
                <w:b/>
                <w:bCs/>
                <w:color w:val="FFFFFF"/>
                <w:sz w:val="24"/>
                <w:szCs w:val="24"/>
              </w:rPr>
            </w:pPr>
            <w:r w:rsidRPr="007268C6">
              <w:rPr>
                <w:rFonts w:ascii="Times New Roman" w:eastAsia="Times New Roman" w:hAnsi="Times New Roman" w:cs="Times New Roman"/>
                <w:b/>
                <w:bCs/>
                <w:color w:val="FFFFFF"/>
                <w:sz w:val="24"/>
                <w:szCs w:val="24"/>
              </w:rPr>
              <w:t>Outputs</w:t>
            </w:r>
          </w:p>
        </w:tc>
        <w:tc>
          <w:tcPr>
            <w:tcW w:w="2350" w:type="dxa"/>
            <w:shd w:val="clear" w:color="000000" w:fill="B76059"/>
            <w:vAlign w:val="center"/>
            <w:hideMark/>
          </w:tcPr>
          <w:p w14:paraId="2E4198F7" w14:textId="77777777" w:rsidR="00DF5980" w:rsidRPr="007268C6" w:rsidRDefault="00DF5980" w:rsidP="004978C3">
            <w:pPr>
              <w:spacing w:after="0" w:line="240" w:lineRule="auto"/>
              <w:jc w:val="center"/>
              <w:rPr>
                <w:rFonts w:ascii="Times New Roman" w:eastAsia="Times New Roman" w:hAnsi="Times New Roman" w:cs="Times New Roman"/>
                <w:b/>
                <w:bCs/>
                <w:color w:val="FFFFFF"/>
                <w:sz w:val="24"/>
                <w:szCs w:val="24"/>
              </w:rPr>
            </w:pPr>
            <w:r w:rsidRPr="007268C6">
              <w:rPr>
                <w:rFonts w:ascii="Times New Roman" w:eastAsia="Times New Roman" w:hAnsi="Times New Roman" w:cs="Times New Roman"/>
                <w:b/>
                <w:bCs/>
                <w:color w:val="FFFFFF"/>
                <w:sz w:val="24"/>
                <w:szCs w:val="24"/>
              </w:rPr>
              <w:t>Immediate (Short-Term) Outcomes</w:t>
            </w:r>
          </w:p>
        </w:tc>
        <w:tc>
          <w:tcPr>
            <w:tcW w:w="2422" w:type="dxa"/>
            <w:shd w:val="clear" w:color="000000" w:fill="DB8240"/>
            <w:vAlign w:val="center"/>
            <w:hideMark/>
          </w:tcPr>
          <w:p w14:paraId="08D7BE73" w14:textId="77777777" w:rsidR="00DF5980" w:rsidRPr="007268C6" w:rsidRDefault="00DF5980" w:rsidP="004978C3">
            <w:pPr>
              <w:spacing w:after="0" w:line="240" w:lineRule="auto"/>
              <w:jc w:val="center"/>
              <w:rPr>
                <w:rFonts w:ascii="Times New Roman" w:eastAsia="Times New Roman" w:hAnsi="Times New Roman" w:cs="Times New Roman"/>
                <w:b/>
                <w:bCs/>
                <w:color w:val="FFFFFF"/>
                <w:sz w:val="24"/>
                <w:szCs w:val="24"/>
              </w:rPr>
            </w:pPr>
            <w:r w:rsidRPr="007268C6">
              <w:rPr>
                <w:rFonts w:ascii="Times New Roman" w:eastAsia="Times New Roman" w:hAnsi="Times New Roman" w:cs="Times New Roman"/>
                <w:b/>
                <w:bCs/>
                <w:color w:val="FFFFFF"/>
                <w:sz w:val="24"/>
                <w:szCs w:val="24"/>
              </w:rPr>
              <w:t>Intermediate Outcomes</w:t>
            </w:r>
          </w:p>
        </w:tc>
        <w:tc>
          <w:tcPr>
            <w:tcW w:w="2422" w:type="dxa"/>
            <w:shd w:val="clear" w:color="000000" w:fill="FFA500"/>
            <w:vAlign w:val="center"/>
            <w:hideMark/>
          </w:tcPr>
          <w:p w14:paraId="608DB69F" w14:textId="77777777" w:rsidR="00DF5980" w:rsidRPr="007268C6" w:rsidRDefault="00DF5980" w:rsidP="004978C3">
            <w:pPr>
              <w:spacing w:after="0" w:line="240" w:lineRule="auto"/>
              <w:jc w:val="center"/>
              <w:rPr>
                <w:rFonts w:ascii="Times New Roman" w:eastAsia="Times New Roman" w:hAnsi="Times New Roman" w:cs="Times New Roman"/>
                <w:b/>
                <w:bCs/>
                <w:color w:val="FFFFFF"/>
                <w:sz w:val="24"/>
                <w:szCs w:val="24"/>
              </w:rPr>
            </w:pPr>
            <w:r w:rsidRPr="007268C6">
              <w:rPr>
                <w:rFonts w:ascii="Times New Roman" w:eastAsia="Times New Roman" w:hAnsi="Times New Roman" w:cs="Times New Roman"/>
                <w:b/>
                <w:bCs/>
                <w:color w:val="FFFFFF"/>
                <w:sz w:val="24"/>
                <w:szCs w:val="24"/>
              </w:rPr>
              <w:t>Long-Term Outcomes / Impact</w:t>
            </w:r>
          </w:p>
        </w:tc>
      </w:tr>
      <w:tr w:rsidR="00DF5980" w:rsidRPr="007268C6" w14:paraId="24FC78C6" w14:textId="77777777" w:rsidTr="004978C3">
        <w:trPr>
          <w:trHeight w:val="197"/>
        </w:trPr>
        <w:tc>
          <w:tcPr>
            <w:tcW w:w="2352" w:type="dxa"/>
            <w:shd w:val="clear" w:color="auto" w:fill="auto"/>
            <w:hideMark/>
          </w:tcPr>
          <w:p w14:paraId="233973F0" w14:textId="77777777" w:rsidR="00DF5980" w:rsidRPr="007268C6" w:rsidRDefault="00DF5980" w:rsidP="00DF5980">
            <w:pPr>
              <w:spacing w:after="0" w:line="240" w:lineRule="auto"/>
              <w:jc w:val="center"/>
              <w:rPr>
                <w:rFonts w:ascii="Times New Roman" w:eastAsia="Times New Roman" w:hAnsi="Times New Roman" w:cs="Times New Roman"/>
                <w:i/>
                <w:iCs/>
                <w:color w:val="757171"/>
                <w:sz w:val="24"/>
                <w:szCs w:val="24"/>
              </w:rPr>
            </w:pPr>
            <w:r w:rsidRPr="007268C6">
              <w:rPr>
                <w:rFonts w:ascii="Times New Roman" w:eastAsia="Times New Roman" w:hAnsi="Times New Roman" w:cs="Times New Roman"/>
                <w:i/>
                <w:iCs/>
                <w:color w:val="757171"/>
                <w:sz w:val="24"/>
                <w:szCs w:val="24"/>
              </w:rPr>
              <w:t>In order to accomplish our set of activities we will need the following:</w:t>
            </w:r>
          </w:p>
        </w:tc>
        <w:tc>
          <w:tcPr>
            <w:tcW w:w="2422" w:type="dxa"/>
            <w:shd w:val="clear" w:color="auto" w:fill="auto"/>
            <w:hideMark/>
          </w:tcPr>
          <w:p w14:paraId="14D2EFC5" w14:textId="77777777" w:rsidR="00DF5980" w:rsidRPr="007268C6" w:rsidRDefault="00DF5980" w:rsidP="00DF5980">
            <w:pPr>
              <w:spacing w:after="0" w:line="240" w:lineRule="auto"/>
              <w:jc w:val="center"/>
              <w:rPr>
                <w:rFonts w:ascii="Times New Roman" w:eastAsia="Times New Roman" w:hAnsi="Times New Roman" w:cs="Times New Roman"/>
                <w:i/>
                <w:iCs/>
                <w:color w:val="757171"/>
                <w:sz w:val="24"/>
                <w:szCs w:val="24"/>
              </w:rPr>
            </w:pPr>
            <w:r w:rsidRPr="007268C6">
              <w:rPr>
                <w:rFonts w:ascii="Times New Roman" w:eastAsia="Times New Roman" w:hAnsi="Times New Roman" w:cs="Times New Roman"/>
                <w:i/>
                <w:iCs/>
                <w:color w:val="757171"/>
                <w:sz w:val="24"/>
                <w:szCs w:val="24"/>
              </w:rPr>
              <w:t>In order to address our problem or asset we will accomplish the following activities:</w:t>
            </w:r>
          </w:p>
        </w:tc>
        <w:tc>
          <w:tcPr>
            <w:tcW w:w="2422" w:type="dxa"/>
            <w:shd w:val="clear" w:color="auto" w:fill="auto"/>
            <w:hideMark/>
          </w:tcPr>
          <w:p w14:paraId="21BB2161" w14:textId="77777777" w:rsidR="00DF5980" w:rsidRPr="007268C6" w:rsidRDefault="00DF5980" w:rsidP="00DF5980">
            <w:pPr>
              <w:spacing w:after="0" w:line="240" w:lineRule="auto"/>
              <w:jc w:val="center"/>
              <w:rPr>
                <w:rFonts w:ascii="Times New Roman" w:eastAsia="Times New Roman" w:hAnsi="Times New Roman" w:cs="Times New Roman"/>
                <w:i/>
                <w:iCs/>
                <w:color w:val="757171"/>
                <w:sz w:val="24"/>
                <w:szCs w:val="24"/>
              </w:rPr>
            </w:pPr>
            <w:r w:rsidRPr="007268C6">
              <w:rPr>
                <w:rFonts w:ascii="Times New Roman" w:eastAsia="Times New Roman" w:hAnsi="Times New Roman" w:cs="Times New Roman"/>
                <w:i/>
                <w:iCs/>
                <w:color w:val="757171"/>
                <w:sz w:val="24"/>
                <w:szCs w:val="24"/>
              </w:rPr>
              <w:t>We expect that once accomplished, these activities will produce the following evidence or service delivery:</w:t>
            </w:r>
          </w:p>
        </w:tc>
        <w:tc>
          <w:tcPr>
            <w:tcW w:w="2350" w:type="dxa"/>
            <w:shd w:val="clear" w:color="auto" w:fill="auto"/>
            <w:hideMark/>
          </w:tcPr>
          <w:p w14:paraId="4366DA52" w14:textId="77777777" w:rsidR="00DF5980" w:rsidRPr="007268C6" w:rsidRDefault="00DF5980" w:rsidP="00DF5980">
            <w:pPr>
              <w:spacing w:after="0" w:line="240" w:lineRule="auto"/>
              <w:jc w:val="center"/>
              <w:rPr>
                <w:rFonts w:ascii="Times New Roman" w:eastAsia="Times New Roman" w:hAnsi="Times New Roman" w:cs="Times New Roman"/>
                <w:i/>
                <w:iCs/>
                <w:color w:val="757171"/>
                <w:sz w:val="24"/>
                <w:szCs w:val="24"/>
              </w:rPr>
            </w:pPr>
            <w:r w:rsidRPr="007268C6">
              <w:rPr>
                <w:rFonts w:ascii="Times New Roman" w:eastAsia="Times New Roman" w:hAnsi="Times New Roman" w:cs="Times New Roman"/>
                <w:i/>
                <w:iCs/>
                <w:color w:val="757171"/>
                <w:sz w:val="24"/>
                <w:szCs w:val="24"/>
              </w:rPr>
              <w:t>We expect that if accomplished these activities will lead to the following changes in the next year</w:t>
            </w:r>
          </w:p>
        </w:tc>
        <w:tc>
          <w:tcPr>
            <w:tcW w:w="2422" w:type="dxa"/>
            <w:shd w:val="clear" w:color="auto" w:fill="auto"/>
            <w:hideMark/>
          </w:tcPr>
          <w:p w14:paraId="31427B1B" w14:textId="77777777" w:rsidR="00DF5980" w:rsidRPr="007268C6" w:rsidRDefault="00DF5980" w:rsidP="00DF5980">
            <w:pPr>
              <w:spacing w:after="0" w:line="240" w:lineRule="auto"/>
              <w:jc w:val="center"/>
              <w:rPr>
                <w:rFonts w:ascii="Times New Roman" w:eastAsia="Times New Roman" w:hAnsi="Times New Roman" w:cs="Times New Roman"/>
                <w:i/>
                <w:iCs/>
                <w:color w:val="757171"/>
                <w:sz w:val="24"/>
                <w:szCs w:val="24"/>
              </w:rPr>
            </w:pPr>
            <w:r w:rsidRPr="007268C6">
              <w:rPr>
                <w:rFonts w:ascii="Times New Roman" w:eastAsia="Times New Roman" w:hAnsi="Times New Roman" w:cs="Times New Roman"/>
                <w:i/>
                <w:iCs/>
                <w:color w:val="757171"/>
                <w:sz w:val="24"/>
                <w:szCs w:val="24"/>
              </w:rPr>
              <w:t>We expect that if accomplished these activities will lead to the following changes in 1-3 years</w:t>
            </w:r>
          </w:p>
        </w:tc>
        <w:tc>
          <w:tcPr>
            <w:tcW w:w="2422" w:type="dxa"/>
            <w:shd w:val="clear" w:color="auto" w:fill="auto"/>
            <w:hideMark/>
          </w:tcPr>
          <w:p w14:paraId="7953F575" w14:textId="77777777" w:rsidR="00DF5980" w:rsidRPr="007268C6" w:rsidRDefault="00DF5980" w:rsidP="00DF5980">
            <w:pPr>
              <w:spacing w:after="0" w:line="240" w:lineRule="auto"/>
              <w:jc w:val="center"/>
              <w:rPr>
                <w:rFonts w:ascii="Times New Roman" w:eastAsia="Times New Roman" w:hAnsi="Times New Roman" w:cs="Times New Roman"/>
                <w:i/>
                <w:iCs/>
                <w:color w:val="757171"/>
                <w:sz w:val="24"/>
                <w:szCs w:val="24"/>
              </w:rPr>
            </w:pPr>
            <w:r w:rsidRPr="007268C6">
              <w:rPr>
                <w:rFonts w:ascii="Times New Roman" w:eastAsia="Times New Roman" w:hAnsi="Times New Roman" w:cs="Times New Roman"/>
                <w:i/>
                <w:iCs/>
                <w:color w:val="757171"/>
                <w:sz w:val="24"/>
                <w:szCs w:val="24"/>
              </w:rPr>
              <w:t>We expect that if accomplished these activities will lead to the following changes in 3-5 years</w:t>
            </w:r>
          </w:p>
        </w:tc>
      </w:tr>
      <w:tr w:rsidR="004978C3" w:rsidRPr="007268C6" w14:paraId="47B1251E" w14:textId="77777777" w:rsidTr="00775D42">
        <w:trPr>
          <w:trHeight w:val="4256"/>
        </w:trPr>
        <w:tc>
          <w:tcPr>
            <w:tcW w:w="2352" w:type="dxa"/>
            <w:shd w:val="clear" w:color="auto" w:fill="auto"/>
          </w:tcPr>
          <w:p w14:paraId="05670F86" w14:textId="725FFAAE" w:rsidR="00AF1CEF" w:rsidRDefault="00AF1CEF"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 xml:space="preserve">Increased CAEP Funding to </w:t>
            </w:r>
            <w:r w:rsidR="001C09B1">
              <w:rPr>
                <w:rFonts w:ascii="Times New Roman" w:eastAsia="Times New Roman" w:hAnsi="Times New Roman" w:cs="Times New Roman"/>
                <w:iCs/>
                <w:color w:val="auto"/>
                <w:sz w:val="18"/>
                <w:szCs w:val="18"/>
              </w:rPr>
              <w:t>sufficiently</w:t>
            </w:r>
            <w:r>
              <w:rPr>
                <w:rFonts w:ascii="Times New Roman" w:eastAsia="Times New Roman" w:hAnsi="Times New Roman" w:cs="Times New Roman"/>
                <w:iCs/>
                <w:color w:val="auto"/>
                <w:sz w:val="18"/>
                <w:szCs w:val="18"/>
              </w:rPr>
              <w:t xml:space="preserve"> fund the</w:t>
            </w:r>
            <w:r w:rsidR="001C09B1">
              <w:rPr>
                <w:rFonts w:ascii="Times New Roman" w:eastAsia="Times New Roman" w:hAnsi="Times New Roman" w:cs="Times New Roman"/>
                <w:iCs/>
                <w:color w:val="auto"/>
                <w:sz w:val="18"/>
                <w:szCs w:val="18"/>
              </w:rPr>
              <w:t xml:space="preserve"> work and </w:t>
            </w:r>
            <w:r>
              <w:rPr>
                <w:rFonts w:ascii="Times New Roman" w:eastAsia="Times New Roman" w:hAnsi="Times New Roman" w:cs="Times New Roman"/>
                <w:iCs/>
                <w:color w:val="auto"/>
                <w:sz w:val="18"/>
                <w:szCs w:val="18"/>
              </w:rPr>
              <w:t xml:space="preserve"> </w:t>
            </w:r>
            <w:r w:rsidR="001C09B1">
              <w:rPr>
                <w:rFonts w:ascii="Times New Roman" w:eastAsia="Times New Roman" w:hAnsi="Times New Roman" w:cs="Times New Roman"/>
                <w:iCs/>
                <w:color w:val="auto"/>
                <w:sz w:val="18"/>
                <w:szCs w:val="18"/>
              </w:rPr>
              <w:t>goals &amp; strategies</w:t>
            </w:r>
            <w:r>
              <w:rPr>
                <w:rFonts w:ascii="Times New Roman" w:eastAsia="Times New Roman" w:hAnsi="Times New Roman" w:cs="Times New Roman"/>
                <w:iCs/>
                <w:color w:val="auto"/>
                <w:sz w:val="18"/>
                <w:szCs w:val="18"/>
              </w:rPr>
              <w:t xml:space="preserve"> as outlined in ACCEL’s 3-Year Plan</w:t>
            </w:r>
          </w:p>
          <w:p w14:paraId="6789DA85" w14:textId="77777777" w:rsidR="00AF1CEF" w:rsidRDefault="00AF1CEF" w:rsidP="004978C3">
            <w:pPr>
              <w:spacing w:after="0" w:line="240" w:lineRule="auto"/>
              <w:rPr>
                <w:rFonts w:ascii="Times New Roman" w:eastAsia="Times New Roman" w:hAnsi="Times New Roman" w:cs="Times New Roman"/>
                <w:iCs/>
                <w:color w:val="auto"/>
                <w:sz w:val="18"/>
                <w:szCs w:val="18"/>
              </w:rPr>
            </w:pPr>
          </w:p>
          <w:p w14:paraId="4E14D29F" w14:textId="300AC528" w:rsidR="00AF1CEF" w:rsidRDefault="00AF1CEF"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Hire Additional Adult School Teachers and Counselors</w:t>
            </w:r>
          </w:p>
          <w:p w14:paraId="4356EE53" w14:textId="283A6B19" w:rsidR="00AF1CEF" w:rsidRDefault="00AF1CEF" w:rsidP="004978C3">
            <w:pPr>
              <w:spacing w:after="0" w:line="240" w:lineRule="auto"/>
              <w:rPr>
                <w:rFonts w:ascii="Times New Roman" w:eastAsia="Times New Roman" w:hAnsi="Times New Roman" w:cs="Times New Roman"/>
                <w:iCs/>
                <w:color w:val="auto"/>
                <w:sz w:val="18"/>
                <w:szCs w:val="18"/>
              </w:rPr>
            </w:pPr>
          </w:p>
          <w:p w14:paraId="2D8A9B2B" w14:textId="3CDA0C7E" w:rsidR="00AF1CEF" w:rsidRDefault="00AF1CEF"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 xml:space="preserve">ACCEL Consortia Members &amp; Partners Supporting the 3-Year Plan </w:t>
            </w:r>
          </w:p>
          <w:p w14:paraId="090CB7F9" w14:textId="77777777" w:rsidR="00AF1CEF" w:rsidRDefault="00AF1CEF" w:rsidP="004978C3">
            <w:pPr>
              <w:spacing w:after="0" w:line="240" w:lineRule="auto"/>
              <w:rPr>
                <w:rFonts w:ascii="Times New Roman" w:eastAsia="Times New Roman" w:hAnsi="Times New Roman" w:cs="Times New Roman"/>
                <w:iCs/>
                <w:color w:val="auto"/>
                <w:sz w:val="18"/>
                <w:szCs w:val="18"/>
              </w:rPr>
            </w:pPr>
          </w:p>
          <w:p w14:paraId="642B6736" w14:textId="02095338" w:rsidR="00AF1CEF" w:rsidRDefault="00AF1CEF"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ACCEL Consortia Members &amp; Partners Actively Participating in Project Work Groups</w:t>
            </w:r>
          </w:p>
          <w:p w14:paraId="15EB9967" w14:textId="3ACA4F14" w:rsidR="00AF1CEF" w:rsidRDefault="00AF1CEF" w:rsidP="004978C3">
            <w:pPr>
              <w:spacing w:after="0" w:line="240" w:lineRule="auto"/>
              <w:rPr>
                <w:rFonts w:ascii="Times New Roman" w:eastAsia="Times New Roman" w:hAnsi="Times New Roman" w:cs="Times New Roman"/>
                <w:iCs/>
                <w:color w:val="auto"/>
                <w:sz w:val="18"/>
                <w:szCs w:val="18"/>
              </w:rPr>
            </w:pPr>
          </w:p>
          <w:p w14:paraId="7E4893E5" w14:textId="11B7AB36" w:rsidR="00AF1CEF" w:rsidRDefault="00AF1CEF"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Professional Development for Teachers, Adult School Directors, Career Navigators, Career Coordinators</w:t>
            </w:r>
          </w:p>
          <w:p w14:paraId="4E2FF602" w14:textId="20FD77D4" w:rsidR="00AF1CEF" w:rsidRDefault="00AF1CEF" w:rsidP="004978C3">
            <w:pPr>
              <w:spacing w:after="0" w:line="240" w:lineRule="auto"/>
              <w:rPr>
                <w:rFonts w:ascii="Times New Roman" w:eastAsia="Times New Roman" w:hAnsi="Times New Roman" w:cs="Times New Roman"/>
                <w:iCs/>
                <w:color w:val="auto"/>
                <w:sz w:val="18"/>
                <w:szCs w:val="18"/>
              </w:rPr>
            </w:pPr>
          </w:p>
          <w:p w14:paraId="1B74DB5A" w14:textId="5EBC5FEA" w:rsidR="00AF1CEF" w:rsidRDefault="00AF1CEF" w:rsidP="00AF1CEF">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Additional F</w:t>
            </w:r>
            <w:r w:rsidRPr="00AF1CEF">
              <w:rPr>
                <w:rFonts w:ascii="Times New Roman" w:eastAsia="Times New Roman" w:hAnsi="Times New Roman" w:cs="Times New Roman"/>
                <w:iCs/>
                <w:color w:val="auto"/>
                <w:sz w:val="18"/>
                <w:szCs w:val="18"/>
              </w:rPr>
              <w:t>unding</w:t>
            </w:r>
            <w:r>
              <w:rPr>
                <w:rFonts w:ascii="Times New Roman" w:eastAsia="Times New Roman" w:hAnsi="Times New Roman" w:cs="Times New Roman"/>
                <w:iCs/>
                <w:color w:val="auto"/>
                <w:sz w:val="18"/>
                <w:szCs w:val="18"/>
              </w:rPr>
              <w:t xml:space="preserve"> for CTE Programs and Additional Staffing Needs</w:t>
            </w:r>
          </w:p>
          <w:p w14:paraId="36EAD655" w14:textId="77777777" w:rsidR="00AF1CEF" w:rsidRDefault="00AF1CEF" w:rsidP="004978C3">
            <w:pPr>
              <w:spacing w:after="0" w:line="240" w:lineRule="auto"/>
              <w:rPr>
                <w:rFonts w:ascii="Times New Roman" w:eastAsia="Times New Roman" w:hAnsi="Times New Roman" w:cs="Times New Roman"/>
                <w:iCs/>
                <w:color w:val="auto"/>
                <w:sz w:val="18"/>
                <w:szCs w:val="18"/>
              </w:rPr>
            </w:pPr>
          </w:p>
          <w:p w14:paraId="34C8A454" w14:textId="77777777" w:rsidR="00AF1CEF" w:rsidRDefault="00AF1CEF" w:rsidP="004978C3">
            <w:pPr>
              <w:spacing w:after="0" w:line="240" w:lineRule="auto"/>
              <w:rPr>
                <w:rFonts w:ascii="Times New Roman" w:eastAsia="Times New Roman" w:hAnsi="Times New Roman" w:cs="Times New Roman"/>
                <w:iCs/>
                <w:color w:val="auto"/>
                <w:sz w:val="18"/>
                <w:szCs w:val="18"/>
              </w:rPr>
            </w:pPr>
          </w:p>
          <w:p w14:paraId="706066F8" w14:textId="77777777" w:rsidR="00AF1CEF" w:rsidRDefault="00AF1CEF" w:rsidP="004978C3">
            <w:pPr>
              <w:spacing w:after="0" w:line="240" w:lineRule="auto"/>
              <w:rPr>
                <w:rFonts w:ascii="Times New Roman" w:eastAsia="Times New Roman" w:hAnsi="Times New Roman" w:cs="Times New Roman"/>
                <w:iCs/>
                <w:color w:val="auto"/>
                <w:sz w:val="18"/>
                <w:szCs w:val="18"/>
              </w:rPr>
            </w:pPr>
          </w:p>
          <w:p w14:paraId="16F0B3AE" w14:textId="2B29CFDC" w:rsidR="00AF1CEF" w:rsidRDefault="00AF1CEF" w:rsidP="004978C3">
            <w:pPr>
              <w:spacing w:after="0" w:line="240" w:lineRule="auto"/>
              <w:rPr>
                <w:rFonts w:ascii="Times New Roman" w:eastAsia="Times New Roman" w:hAnsi="Times New Roman" w:cs="Times New Roman"/>
                <w:iCs/>
                <w:color w:val="auto"/>
                <w:sz w:val="18"/>
                <w:szCs w:val="18"/>
              </w:rPr>
            </w:pPr>
          </w:p>
          <w:p w14:paraId="7E1806DB" w14:textId="77777777" w:rsidR="00AF1CEF" w:rsidRDefault="00AF1CEF" w:rsidP="004978C3">
            <w:pPr>
              <w:spacing w:after="0" w:line="240" w:lineRule="auto"/>
              <w:rPr>
                <w:rFonts w:ascii="Times New Roman" w:eastAsia="Times New Roman" w:hAnsi="Times New Roman" w:cs="Times New Roman"/>
                <w:iCs/>
                <w:color w:val="auto"/>
                <w:sz w:val="18"/>
                <w:szCs w:val="18"/>
              </w:rPr>
            </w:pPr>
          </w:p>
          <w:p w14:paraId="465EE3BA" w14:textId="0FE0EFA9" w:rsidR="00AF1CEF" w:rsidRPr="00AF1CEF" w:rsidRDefault="00AF1CEF" w:rsidP="004978C3">
            <w:pPr>
              <w:spacing w:after="0" w:line="240" w:lineRule="auto"/>
              <w:rPr>
                <w:rFonts w:ascii="Times New Roman" w:eastAsia="Times New Roman" w:hAnsi="Times New Roman" w:cs="Times New Roman"/>
                <w:iCs/>
                <w:color w:val="757171"/>
                <w:sz w:val="18"/>
                <w:szCs w:val="18"/>
              </w:rPr>
            </w:pPr>
          </w:p>
        </w:tc>
        <w:tc>
          <w:tcPr>
            <w:tcW w:w="2422" w:type="dxa"/>
            <w:shd w:val="clear" w:color="auto" w:fill="auto"/>
          </w:tcPr>
          <w:p w14:paraId="4C36DC0E" w14:textId="2E608803" w:rsidR="00015AFA" w:rsidRDefault="00015AFA"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lastRenderedPageBreak/>
              <w:t>Assess Student Resource Needs</w:t>
            </w:r>
          </w:p>
          <w:p w14:paraId="266A34D8" w14:textId="484EA498" w:rsidR="00015AFA" w:rsidRDefault="00015AFA" w:rsidP="004978C3">
            <w:pPr>
              <w:spacing w:after="0" w:line="240" w:lineRule="auto"/>
              <w:rPr>
                <w:rFonts w:ascii="Times New Roman" w:eastAsia="Times New Roman" w:hAnsi="Times New Roman" w:cs="Times New Roman"/>
                <w:iCs/>
                <w:color w:val="auto"/>
                <w:sz w:val="18"/>
                <w:szCs w:val="18"/>
              </w:rPr>
            </w:pPr>
          </w:p>
          <w:p w14:paraId="54022CE4" w14:textId="537A0F1F" w:rsidR="004978C3" w:rsidRPr="00015AFA" w:rsidRDefault="00B14A01" w:rsidP="004978C3">
            <w:pPr>
              <w:spacing w:after="0" w:line="240" w:lineRule="auto"/>
              <w:rPr>
                <w:rFonts w:ascii="Times New Roman" w:eastAsia="Times New Roman" w:hAnsi="Times New Roman" w:cs="Times New Roman"/>
                <w:iCs/>
                <w:color w:val="auto"/>
                <w:sz w:val="18"/>
                <w:szCs w:val="18"/>
              </w:rPr>
            </w:pPr>
            <w:r w:rsidRPr="00015AFA">
              <w:rPr>
                <w:rFonts w:ascii="Times New Roman" w:eastAsia="Times New Roman" w:hAnsi="Times New Roman" w:cs="Times New Roman"/>
                <w:iCs/>
                <w:color w:val="auto"/>
                <w:sz w:val="18"/>
                <w:szCs w:val="18"/>
              </w:rPr>
              <w:t>Develop Support Services Networks</w:t>
            </w:r>
          </w:p>
          <w:p w14:paraId="4A5E1CF6" w14:textId="77777777" w:rsidR="00015AFA" w:rsidRDefault="00015AFA" w:rsidP="004978C3">
            <w:pPr>
              <w:spacing w:after="0" w:line="240" w:lineRule="auto"/>
              <w:rPr>
                <w:rFonts w:ascii="Times New Roman" w:eastAsia="Times New Roman" w:hAnsi="Times New Roman" w:cs="Times New Roman"/>
                <w:iCs/>
                <w:color w:val="auto"/>
                <w:sz w:val="18"/>
                <w:szCs w:val="18"/>
              </w:rPr>
            </w:pPr>
          </w:p>
          <w:p w14:paraId="4959B924" w14:textId="74004B85" w:rsidR="00015AFA" w:rsidRPr="00015AFA" w:rsidRDefault="00015AFA" w:rsidP="004978C3">
            <w:pPr>
              <w:spacing w:after="0" w:line="240" w:lineRule="auto"/>
              <w:rPr>
                <w:rFonts w:ascii="Times New Roman" w:eastAsia="Times New Roman" w:hAnsi="Times New Roman" w:cs="Times New Roman"/>
                <w:iCs/>
                <w:color w:val="auto"/>
                <w:sz w:val="18"/>
                <w:szCs w:val="18"/>
              </w:rPr>
            </w:pPr>
            <w:r w:rsidRPr="00015AFA">
              <w:rPr>
                <w:rFonts w:ascii="Times New Roman" w:eastAsia="Times New Roman" w:hAnsi="Times New Roman" w:cs="Times New Roman"/>
                <w:iCs/>
                <w:color w:val="auto"/>
                <w:sz w:val="18"/>
                <w:szCs w:val="18"/>
              </w:rPr>
              <w:t>Host Regional Network Resources Events Consisting of CBO’s, Agencies, Industry Partners, and Community Colleges.</w:t>
            </w:r>
          </w:p>
          <w:p w14:paraId="5375CF59" w14:textId="77777777" w:rsidR="00015AFA" w:rsidRDefault="00015AFA" w:rsidP="004978C3">
            <w:pPr>
              <w:spacing w:after="0" w:line="240" w:lineRule="auto"/>
              <w:rPr>
                <w:rFonts w:ascii="Times New Roman" w:eastAsia="Times New Roman" w:hAnsi="Times New Roman" w:cs="Times New Roman"/>
                <w:iCs/>
                <w:color w:val="757171"/>
                <w:sz w:val="18"/>
                <w:szCs w:val="18"/>
              </w:rPr>
            </w:pPr>
          </w:p>
          <w:p w14:paraId="7866F107" w14:textId="6143FACB" w:rsidR="000F21A8" w:rsidRDefault="00015AFA"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 xml:space="preserve">Develop Curriculum Alignment </w:t>
            </w:r>
            <w:r w:rsidR="00D17935">
              <w:rPr>
                <w:rFonts w:ascii="Times New Roman" w:eastAsia="Times New Roman" w:hAnsi="Times New Roman" w:cs="Times New Roman"/>
                <w:iCs/>
                <w:color w:val="auto"/>
                <w:sz w:val="18"/>
                <w:szCs w:val="18"/>
              </w:rPr>
              <w:t>W</w:t>
            </w:r>
            <w:r>
              <w:rPr>
                <w:rFonts w:ascii="Times New Roman" w:eastAsia="Times New Roman" w:hAnsi="Times New Roman" w:cs="Times New Roman"/>
                <w:iCs/>
                <w:color w:val="auto"/>
                <w:sz w:val="18"/>
                <w:szCs w:val="18"/>
              </w:rPr>
              <w:t xml:space="preserve">ork Group(s) </w:t>
            </w:r>
            <w:r w:rsidR="000F21A8">
              <w:rPr>
                <w:rFonts w:ascii="Times New Roman" w:eastAsia="Times New Roman" w:hAnsi="Times New Roman" w:cs="Times New Roman"/>
                <w:iCs/>
                <w:color w:val="auto"/>
                <w:sz w:val="18"/>
                <w:szCs w:val="18"/>
              </w:rPr>
              <w:t>among</w:t>
            </w:r>
            <w:r>
              <w:rPr>
                <w:rFonts w:ascii="Times New Roman" w:eastAsia="Times New Roman" w:hAnsi="Times New Roman" w:cs="Times New Roman"/>
                <w:iCs/>
                <w:color w:val="auto"/>
                <w:sz w:val="18"/>
                <w:szCs w:val="18"/>
              </w:rPr>
              <w:t xml:space="preserve"> Adult Schools</w:t>
            </w:r>
            <w:r w:rsidR="00663E74">
              <w:rPr>
                <w:rFonts w:ascii="Times New Roman" w:eastAsia="Times New Roman" w:hAnsi="Times New Roman" w:cs="Times New Roman"/>
                <w:iCs/>
                <w:color w:val="auto"/>
                <w:sz w:val="18"/>
                <w:szCs w:val="18"/>
              </w:rPr>
              <w:t xml:space="preserve"> </w:t>
            </w:r>
          </w:p>
          <w:p w14:paraId="5CF72444" w14:textId="77777777" w:rsidR="000F21A8" w:rsidRDefault="000F21A8" w:rsidP="004978C3">
            <w:pPr>
              <w:spacing w:after="0" w:line="240" w:lineRule="auto"/>
              <w:rPr>
                <w:rFonts w:ascii="Times New Roman" w:eastAsia="Times New Roman" w:hAnsi="Times New Roman" w:cs="Times New Roman"/>
                <w:iCs/>
                <w:color w:val="auto"/>
                <w:sz w:val="18"/>
                <w:szCs w:val="18"/>
              </w:rPr>
            </w:pPr>
          </w:p>
          <w:p w14:paraId="63377D07" w14:textId="12717F68" w:rsidR="00015AFA" w:rsidRDefault="000F21A8"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Develop Curriculum Alignment Work Group(s) among</w:t>
            </w:r>
            <w:r w:rsidR="00663E74">
              <w:rPr>
                <w:rFonts w:ascii="Times New Roman" w:eastAsia="Times New Roman" w:hAnsi="Times New Roman" w:cs="Times New Roman"/>
                <w:iCs/>
                <w:color w:val="auto"/>
                <w:sz w:val="18"/>
                <w:szCs w:val="18"/>
              </w:rPr>
              <w:t xml:space="preserve"> Adult Schools, Training Partners, and Community Colleges</w:t>
            </w:r>
          </w:p>
          <w:p w14:paraId="3AEAEC68" w14:textId="791D0C06" w:rsidR="00015AFA" w:rsidRDefault="00015AFA" w:rsidP="00015AFA">
            <w:pPr>
              <w:spacing w:after="0" w:line="240" w:lineRule="auto"/>
              <w:rPr>
                <w:rFonts w:ascii="Times New Roman" w:eastAsia="Times New Roman" w:hAnsi="Times New Roman" w:cs="Times New Roman"/>
                <w:iCs/>
                <w:color w:val="auto"/>
                <w:sz w:val="18"/>
                <w:szCs w:val="18"/>
              </w:rPr>
            </w:pPr>
          </w:p>
          <w:p w14:paraId="754BB14A" w14:textId="253AC3BC" w:rsidR="00015AFA" w:rsidRDefault="00015AFA" w:rsidP="00015AFA">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Facilitate Professional Learning Among Adult School Teachers</w:t>
            </w:r>
          </w:p>
          <w:p w14:paraId="5A73BF77" w14:textId="25850C9A" w:rsidR="00663E74" w:rsidRDefault="00663E74" w:rsidP="00015AFA">
            <w:pPr>
              <w:spacing w:after="0" w:line="240" w:lineRule="auto"/>
              <w:rPr>
                <w:rFonts w:ascii="Times New Roman" w:eastAsia="Times New Roman" w:hAnsi="Times New Roman" w:cs="Times New Roman"/>
                <w:iCs/>
                <w:color w:val="auto"/>
                <w:sz w:val="18"/>
                <w:szCs w:val="18"/>
              </w:rPr>
            </w:pPr>
          </w:p>
          <w:p w14:paraId="4153307C" w14:textId="3185E681" w:rsidR="00015AFA" w:rsidRPr="00B14A01" w:rsidRDefault="000F21A8" w:rsidP="002658BD">
            <w:pPr>
              <w:spacing w:after="0" w:line="240" w:lineRule="auto"/>
              <w:rPr>
                <w:rFonts w:ascii="Times New Roman" w:eastAsia="Times New Roman" w:hAnsi="Times New Roman" w:cs="Times New Roman"/>
                <w:iCs/>
                <w:color w:val="757171"/>
                <w:sz w:val="18"/>
                <w:szCs w:val="18"/>
              </w:rPr>
            </w:pPr>
            <w:r>
              <w:rPr>
                <w:rFonts w:ascii="Times New Roman" w:eastAsia="Times New Roman" w:hAnsi="Times New Roman" w:cs="Times New Roman"/>
                <w:iCs/>
                <w:color w:val="auto"/>
                <w:sz w:val="18"/>
                <w:szCs w:val="18"/>
              </w:rPr>
              <w:t>Develop Pathway &amp; CTE Work Group</w:t>
            </w:r>
            <w:r w:rsidR="002658BD">
              <w:rPr>
                <w:rFonts w:ascii="Times New Roman" w:eastAsia="Times New Roman" w:hAnsi="Times New Roman" w:cs="Times New Roman"/>
                <w:iCs/>
                <w:color w:val="auto"/>
                <w:sz w:val="18"/>
                <w:szCs w:val="18"/>
              </w:rPr>
              <w:t>: Identifying &amp; Assessing CTE Certification Programs &amp; Training</w:t>
            </w:r>
          </w:p>
        </w:tc>
        <w:tc>
          <w:tcPr>
            <w:tcW w:w="2422" w:type="dxa"/>
            <w:shd w:val="clear" w:color="auto" w:fill="auto"/>
          </w:tcPr>
          <w:p w14:paraId="2525EA91" w14:textId="77777777" w:rsidR="004978C3" w:rsidRDefault="00015AFA" w:rsidP="004978C3">
            <w:pPr>
              <w:spacing w:after="0" w:line="240" w:lineRule="auto"/>
              <w:rPr>
                <w:rFonts w:ascii="Times New Roman" w:hAnsi="Times New Roman" w:cs="Times New Roman"/>
                <w:color w:val="auto"/>
                <w:sz w:val="18"/>
                <w:szCs w:val="18"/>
              </w:rPr>
            </w:pPr>
            <w:r w:rsidRPr="00015AFA">
              <w:rPr>
                <w:rFonts w:ascii="Times New Roman" w:hAnsi="Times New Roman" w:cs="Times New Roman"/>
                <w:color w:val="auto"/>
                <w:sz w:val="18"/>
                <w:szCs w:val="18"/>
              </w:rPr>
              <w:t xml:space="preserve">Student Resource Needs </w:t>
            </w:r>
            <w:r w:rsidR="00663E74">
              <w:rPr>
                <w:rFonts w:ascii="Times New Roman" w:hAnsi="Times New Roman" w:cs="Times New Roman"/>
                <w:color w:val="auto"/>
                <w:sz w:val="18"/>
                <w:szCs w:val="18"/>
              </w:rPr>
              <w:t xml:space="preserve">Across Adult Schools </w:t>
            </w:r>
            <w:r w:rsidRPr="00015AFA">
              <w:rPr>
                <w:rFonts w:ascii="Times New Roman" w:hAnsi="Times New Roman" w:cs="Times New Roman"/>
                <w:color w:val="auto"/>
                <w:sz w:val="18"/>
                <w:szCs w:val="18"/>
              </w:rPr>
              <w:t xml:space="preserve">Assessments </w:t>
            </w:r>
            <w:r>
              <w:rPr>
                <w:rFonts w:ascii="Times New Roman" w:hAnsi="Times New Roman" w:cs="Times New Roman"/>
                <w:color w:val="auto"/>
                <w:sz w:val="18"/>
                <w:szCs w:val="18"/>
              </w:rPr>
              <w:t>completed by</w:t>
            </w:r>
            <w:r w:rsidR="00663E74">
              <w:rPr>
                <w:rFonts w:ascii="Times New Roman" w:hAnsi="Times New Roman" w:cs="Times New Roman"/>
                <w:color w:val="auto"/>
                <w:sz w:val="18"/>
                <w:szCs w:val="18"/>
              </w:rPr>
              <w:t xml:space="preserve"> December 2019.</w:t>
            </w:r>
          </w:p>
          <w:p w14:paraId="55BDB83E" w14:textId="652F824E" w:rsidR="00663E74" w:rsidRDefault="00663E74" w:rsidP="004978C3">
            <w:pPr>
              <w:spacing w:after="0" w:line="240" w:lineRule="auto"/>
              <w:rPr>
                <w:rFonts w:ascii="Times New Roman" w:hAnsi="Times New Roman" w:cs="Times New Roman"/>
                <w:color w:val="auto"/>
                <w:sz w:val="18"/>
                <w:szCs w:val="18"/>
              </w:rPr>
            </w:pPr>
          </w:p>
          <w:p w14:paraId="516A9863" w14:textId="2FC8287A" w:rsidR="00663E74" w:rsidRDefault="00663E74" w:rsidP="004978C3">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Create Regional Network Resource Work Group by July 2019.</w:t>
            </w:r>
          </w:p>
          <w:p w14:paraId="17A1D590" w14:textId="77777777" w:rsidR="00663E74" w:rsidRDefault="00663E74" w:rsidP="004978C3">
            <w:pPr>
              <w:spacing w:after="0" w:line="240" w:lineRule="auto"/>
              <w:rPr>
                <w:rFonts w:ascii="Times New Roman" w:hAnsi="Times New Roman" w:cs="Times New Roman"/>
                <w:color w:val="auto"/>
                <w:sz w:val="18"/>
                <w:szCs w:val="18"/>
              </w:rPr>
            </w:pPr>
          </w:p>
          <w:p w14:paraId="1D3EEA4A" w14:textId="4D65C9A7" w:rsidR="00663E74" w:rsidRDefault="00663E74" w:rsidP="00663E74">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 xml:space="preserve">Outreach &amp; Relationship Development – Student Resource Network [CBO’s, Agencies, Industry, Partners] </w:t>
            </w:r>
          </w:p>
          <w:p w14:paraId="54F5E270" w14:textId="2E092BBB" w:rsidR="00690A83" w:rsidRDefault="00690A83" w:rsidP="00663E74">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Begin by July 1</w:t>
            </w:r>
            <w:r w:rsidRPr="00690A83">
              <w:rPr>
                <w:rFonts w:ascii="Times New Roman" w:hAnsi="Times New Roman" w:cs="Times New Roman"/>
                <w:color w:val="auto"/>
                <w:sz w:val="18"/>
                <w:szCs w:val="18"/>
                <w:vertAlign w:val="superscript"/>
              </w:rPr>
              <w:t>st</w:t>
            </w:r>
            <w:r>
              <w:rPr>
                <w:rFonts w:ascii="Times New Roman" w:hAnsi="Times New Roman" w:cs="Times New Roman"/>
                <w:color w:val="auto"/>
                <w:sz w:val="18"/>
                <w:szCs w:val="18"/>
              </w:rPr>
              <w:t>.</w:t>
            </w:r>
          </w:p>
          <w:p w14:paraId="7B050A07" w14:textId="77777777" w:rsidR="00663E74" w:rsidRDefault="00663E74" w:rsidP="00663E74">
            <w:pPr>
              <w:spacing w:after="0" w:line="240" w:lineRule="auto"/>
              <w:rPr>
                <w:rFonts w:ascii="Times New Roman" w:hAnsi="Times New Roman" w:cs="Times New Roman"/>
                <w:color w:val="auto"/>
                <w:sz w:val="18"/>
                <w:szCs w:val="18"/>
              </w:rPr>
            </w:pPr>
          </w:p>
          <w:p w14:paraId="2A14FC48" w14:textId="11AED3EE" w:rsidR="00663E74" w:rsidRDefault="00663E74" w:rsidP="00663E74">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Host First Regional Network Resource Event – March 2020.</w:t>
            </w:r>
          </w:p>
          <w:p w14:paraId="7C56D6CC" w14:textId="77777777" w:rsidR="00663E74" w:rsidRDefault="00663E74" w:rsidP="00663E74">
            <w:pPr>
              <w:spacing w:after="0" w:line="240" w:lineRule="auto"/>
              <w:rPr>
                <w:rFonts w:ascii="Times New Roman" w:hAnsi="Times New Roman" w:cs="Times New Roman"/>
                <w:color w:val="auto"/>
                <w:sz w:val="18"/>
                <w:szCs w:val="18"/>
              </w:rPr>
            </w:pPr>
          </w:p>
          <w:p w14:paraId="1F067D6D" w14:textId="669623D4" w:rsidR="00690A83" w:rsidRDefault="002658BD" w:rsidP="00663E74">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College Prep Workshop/Course Curriculum Developed by December 2019.</w:t>
            </w:r>
          </w:p>
          <w:p w14:paraId="28E97A7F" w14:textId="77777777" w:rsidR="002658BD" w:rsidRDefault="002658BD" w:rsidP="00663E74">
            <w:pPr>
              <w:spacing w:after="0" w:line="240" w:lineRule="auto"/>
              <w:rPr>
                <w:rFonts w:ascii="Times New Roman" w:eastAsia="Times New Roman" w:hAnsi="Times New Roman" w:cs="Times New Roman"/>
                <w:iCs/>
                <w:color w:val="auto"/>
                <w:sz w:val="18"/>
                <w:szCs w:val="18"/>
              </w:rPr>
            </w:pPr>
          </w:p>
          <w:p w14:paraId="2F77DDB0" w14:textId="7950F856" w:rsidR="00690A83" w:rsidRPr="00690A83" w:rsidRDefault="00690A83" w:rsidP="00663E74">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 xml:space="preserve">Increase students </w:t>
            </w:r>
            <w:r w:rsidR="002658BD">
              <w:rPr>
                <w:rFonts w:ascii="Times New Roman" w:eastAsia="Times New Roman" w:hAnsi="Times New Roman" w:cs="Times New Roman"/>
                <w:iCs/>
                <w:color w:val="auto"/>
                <w:sz w:val="18"/>
                <w:szCs w:val="18"/>
              </w:rPr>
              <w:t xml:space="preserve">entering and </w:t>
            </w:r>
            <w:r>
              <w:rPr>
                <w:rFonts w:ascii="Times New Roman" w:eastAsia="Times New Roman" w:hAnsi="Times New Roman" w:cs="Times New Roman"/>
                <w:iCs/>
                <w:color w:val="auto"/>
                <w:sz w:val="18"/>
                <w:szCs w:val="18"/>
              </w:rPr>
              <w:t>completing CTE Certification and Training in Adult Schools by 15% by June 2020.</w:t>
            </w:r>
          </w:p>
        </w:tc>
        <w:tc>
          <w:tcPr>
            <w:tcW w:w="2350" w:type="dxa"/>
            <w:shd w:val="clear" w:color="auto" w:fill="auto"/>
          </w:tcPr>
          <w:p w14:paraId="4F798C49" w14:textId="190CC046" w:rsidR="000F21A8" w:rsidRDefault="000F21A8" w:rsidP="004978C3">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Regional Resource Network – [12-15 member agencies] Quarterly Convening Schedule by August 2020.</w:t>
            </w:r>
          </w:p>
          <w:p w14:paraId="1515201A" w14:textId="77777777" w:rsidR="000F21A8" w:rsidRDefault="000F21A8" w:rsidP="004978C3">
            <w:pPr>
              <w:spacing w:after="0" w:line="240" w:lineRule="auto"/>
              <w:rPr>
                <w:rFonts w:ascii="Times New Roman" w:hAnsi="Times New Roman" w:cs="Times New Roman"/>
                <w:color w:val="auto"/>
                <w:sz w:val="18"/>
                <w:szCs w:val="18"/>
              </w:rPr>
            </w:pPr>
          </w:p>
          <w:p w14:paraId="0CE8F207" w14:textId="667D3672" w:rsidR="004978C3" w:rsidRDefault="00690A83" w:rsidP="004978C3">
            <w:pPr>
              <w:spacing w:after="0" w:line="240" w:lineRule="auto"/>
              <w:rPr>
                <w:rFonts w:ascii="Times New Roman" w:hAnsi="Times New Roman" w:cs="Times New Roman"/>
                <w:color w:val="auto"/>
                <w:sz w:val="18"/>
                <w:szCs w:val="18"/>
              </w:rPr>
            </w:pPr>
            <w:r w:rsidRPr="00690A83">
              <w:rPr>
                <w:rFonts w:ascii="Times New Roman" w:hAnsi="Times New Roman" w:cs="Times New Roman"/>
                <w:color w:val="auto"/>
                <w:sz w:val="18"/>
                <w:szCs w:val="18"/>
              </w:rPr>
              <w:t>Two of Four</w:t>
            </w:r>
            <w:r>
              <w:rPr>
                <w:rFonts w:ascii="Times New Roman" w:hAnsi="Times New Roman" w:cs="Times New Roman"/>
                <w:color w:val="auto"/>
                <w:sz w:val="18"/>
                <w:szCs w:val="18"/>
              </w:rPr>
              <w:t xml:space="preserve"> New CTE Short Term Certification &amp; Training courses starting in the Adult School and Completed at the Community College by August 2020.</w:t>
            </w:r>
          </w:p>
          <w:p w14:paraId="26052904" w14:textId="77777777" w:rsidR="00690A83" w:rsidRDefault="00690A83" w:rsidP="004978C3">
            <w:pPr>
              <w:spacing w:after="0" w:line="240" w:lineRule="auto"/>
              <w:rPr>
                <w:rFonts w:ascii="Times New Roman" w:hAnsi="Times New Roman" w:cs="Times New Roman"/>
                <w:color w:val="auto"/>
                <w:sz w:val="18"/>
                <w:szCs w:val="18"/>
              </w:rPr>
            </w:pPr>
          </w:p>
          <w:p w14:paraId="3508B592" w14:textId="77777777" w:rsidR="00690A83" w:rsidRDefault="00690A83" w:rsidP="002658BD">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 xml:space="preserve">Curriculum Alignment Between Adult Schools </w:t>
            </w:r>
            <w:r w:rsidR="002658BD">
              <w:rPr>
                <w:rFonts w:ascii="Times New Roman" w:hAnsi="Times New Roman" w:cs="Times New Roman"/>
                <w:color w:val="auto"/>
                <w:sz w:val="18"/>
                <w:szCs w:val="18"/>
              </w:rPr>
              <w:t>Completed and Implemented by September 2020.</w:t>
            </w:r>
          </w:p>
          <w:p w14:paraId="3B15D5F4" w14:textId="77777777" w:rsidR="002658BD" w:rsidRDefault="002658BD" w:rsidP="002658BD">
            <w:pPr>
              <w:spacing w:after="0" w:line="240" w:lineRule="auto"/>
              <w:rPr>
                <w:rFonts w:ascii="Times New Roman" w:hAnsi="Times New Roman" w:cs="Times New Roman"/>
                <w:color w:val="auto"/>
                <w:sz w:val="18"/>
                <w:szCs w:val="18"/>
              </w:rPr>
            </w:pPr>
          </w:p>
          <w:p w14:paraId="24807E35" w14:textId="20AB52AD" w:rsidR="002658BD" w:rsidRPr="00690A83" w:rsidRDefault="002658BD" w:rsidP="002658BD">
            <w:pPr>
              <w:spacing w:after="0" w:line="240" w:lineRule="auto"/>
              <w:rPr>
                <w:rFonts w:ascii="Times New Roman" w:eastAsia="Times New Roman" w:hAnsi="Times New Roman" w:cs="Times New Roman"/>
                <w:i/>
                <w:iCs/>
                <w:color w:val="auto"/>
                <w:sz w:val="18"/>
                <w:szCs w:val="18"/>
              </w:rPr>
            </w:pPr>
            <w:r>
              <w:rPr>
                <w:rFonts w:ascii="Times New Roman" w:hAnsi="Times New Roman" w:cs="Times New Roman"/>
                <w:color w:val="auto"/>
                <w:sz w:val="18"/>
                <w:szCs w:val="18"/>
              </w:rPr>
              <w:t>College Prep Course, Workshop fully implemented at the Adult Schools by Fall 2020.</w:t>
            </w:r>
          </w:p>
        </w:tc>
        <w:tc>
          <w:tcPr>
            <w:tcW w:w="2422" w:type="dxa"/>
            <w:shd w:val="clear" w:color="auto" w:fill="auto"/>
          </w:tcPr>
          <w:p w14:paraId="4409F8C1" w14:textId="1BC3FD6D" w:rsidR="004978C3" w:rsidRDefault="002658BD" w:rsidP="004978C3">
            <w:pPr>
              <w:spacing w:after="0" w:line="240" w:lineRule="auto"/>
              <w:rPr>
                <w:rFonts w:ascii="Times New Roman" w:hAnsi="Times New Roman" w:cs="Times New Roman"/>
                <w:color w:val="auto"/>
                <w:sz w:val="18"/>
                <w:szCs w:val="18"/>
              </w:rPr>
            </w:pPr>
            <w:r w:rsidRPr="002658BD">
              <w:rPr>
                <w:rFonts w:ascii="Times New Roman" w:hAnsi="Times New Roman" w:cs="Times New Roman"/>
                <w:color w:val="auto"/>
                <w:sz w:val="18"/>
                <w:szCs w:val="18"/>
              </w:rPr>
              <w:t xml:space="preserve">Two of Four New </w:t>
            </w:r>
            <w:r>
              <w:rPr>
                <w:rFonts w:ascii="Times New Roman" w:hAnsi="Times New Roman" w:cs="Times New Roman"/>
                <w:color w:val="auto"/>
                <w:sz w:val="18"/>
                <w:szCs w:val="18"/>
              </w:rPr>
              <w:t>CTE Short Term Certification programs /</w:t>
            </w:r>
            <w:r w:rsidRPr="002658BD">
              <w:rPr>
                <w:rFonts w:ascii="Times New Roman" w:hAnsi="Times New Roman" w:cs="Times New Roman"/>
                <w:color w:val="auto"/>
                <w:sz w:val="18"/>
                <w:szCs w:val="18"/>
              </w:rPr>
              <w:t>Pathways completed by or before June 2022.</w:t>
            </w:r>
          </w:p>
          <w:p w14:paraId="7EEECFA2" w14:textId="77777777" w:rsidR="002658BD" w:rsidRDefault="002658BD" w:rsidP="004978C3">
            <w:pPr>
              <w:spacing w:after="0" w:line="240" w:lineRule="auto"/>
              <w:rPr>
                <w:rFonts w:ascii="Times New Roman" w:hAnsi="Times New Roman" w:cs="Times New Roman"/>
                <w:color w:val="auto"/>
                <w:sz w:val="18"/>
                <w:szCs w:val="18"/>
              </w:rPr>
            </w:pPr>
          </w:p>
          <w:p w14:paraId="1ABCA165" w14:textId="77777777" w:rsidR="0055390B" w:rsidRDefault="002658BD" w:rsidP="004978C3">
            <w:pPr>
              <w:spacing w:after="0" w:line="240" w:lineRule="auto"/>
              <w:rPr>
                <w:rFonts w:ascii="Times New Roman" w:eastAsia="Times New Roman" w:hAnsi="Times New Roman" w:cs="Times New Roman"/>
                <w:iCs/>
                <w:color w:val="auto"/>
                <w:sz w:val="18"/>
                <w:szCs w:val="18"/>
              </w:rPr>
            </w:pPr>
            <w:r w:rsidRPr="0055390B">
              <w:rPr>
                <w:rFonts w:ascii="Times New Roman" w:eastAsia="Times New Roman" w:hAnsi="Times New Roman" w:cs="Times New Roman"/>
                <w:iCs/>
                <w:color w:val="auto"/>
                <w:sz w:val="18"/>
                <w:szCs w:val="18"/>
              </w:rPr>
              <w:t xml:space="preserve">The </w:t>
            </w:r>
            <w:r w:rsidR="0055390B">
              <w:rPr>
                <w:rFonts w:ascii="Times New Roman" w:eastAsia="Times New Roman" w:hAnsi="Times New Roman" w:cs="Times New Roman"/>
                <w:iCs/>
                <w:color w:val="auto"/>
                <w:sz w:val="18"/>
                <w:szCs w:val="18"/>
              </w:rPr>
              <w:t>Development of two CTE classes taught at the Adult School and Completed at the Community College by December 2022.</w:t>
            </w:r>
          </w:p>
          <w:p w14:paraId="771EFC74" w14:textId="77777777" w:rsidR="0055390B" w:rsidRDefault="0055390B" w:rsidP="004978C3">
            <w:pPr>
              <w:spacing w:after="0" w:line="240" w:lineRule="auto"/>
              <w:rPr>
                <w:rFonts w:ascii="Times New Roman" w:eastAsia="Times New Roman" w:hAnsi="Times New Roman" w:cs="Times New Roman"/>
                <w:iCs/>
                <w:color w:val="auto"/>
                <w:sz w:val="18"/>
                <w:szCs w:val="18"/>
              </w:rPr>
            </w:pPr>
          </w:p>
          <w:p w14:paraId="6026F922" w14:textId="77777777" w:rsidR="0055390B" w:rsidRDefault="0055390B" w:rsidP="004978C3">
            <w:pPr>
              <w:spacing w:after="0" w:line="240" w:lineRule="auto"/>
              <w:rPr>
                <w:rFonts w:ascii="Times New Roman" w:eastAsia="Times New Roman" w:hAnsi="Times New Roman" w:cs="Times New Roman"/>
                <w:iCs/>
                <w:color w:val="auto"/>
                <w:sz w:val="18"/>
                <w:szCs w:val="18"/>
              </w:rPr>
            </w:pPr>
          </w:p>
          <w:p w14:paraId="707685DA" w14:textId="7AC7DAEF" w:rsidR="002658BD" w:rsidRPr="0055390B" w:rsidRDefault="002658BD" w:rsidP="004978C3">
            <w:pPr>
              <w:spacing w:after="0" w:line="240" w:lineRule="auto"/>
              <w:rPr>
                <w:rFonts w:ascii="Times New Roman" w:eastAsia="Times New Roman" w:hAnsi="Times New Roman" w:cs="Times New Roman"/>
                <w:iCs/>
                <w:color w:val="757171"/>
                <w:sz w:val="18"/>
                <w:szCs w:val="18"/>
              </w:rPr>
            </w:pPr>
            <w:r w:rsidRPr="0055390B">
              <w:rPr>
                <w:rFonts w:ascii="Times New Roman" w:eastAsia="Times New Roman" w:hAnsi="Times New Roman" w:cs="Times New Roman"/>
                <w:iCs/>
                <w:color w:val="auto"/>
                <w:sz w:val="18"/>
                <w:szCs w:val="18"/>
              </w:rPr>
              <w:t xml:space="preserve"> </w:t>
            </w:r>
          </w:p>
        </w:tc>
        <w:tc>
          <w:tcPr>
            <w:tcW w:w="2422" w:type="dxa"/>
            <w:shd w:val="clear" w:color="auto" w:fill="auto"/>
          </w:tcPr>
          <w:p w14:paraId="6CB57ED3" w14:textId="56C00BAB" w:rsidR="004978C3" w:rsidRPr="0055390B" w:rsidRDefault="0055390B" w:rsidP="004978C3">
            <w:pPr>
              <w:spacing w:after="0" w:line="240" w:lineRule="auto"/>
              <w:rPr>
                <w:rFonts w:ascii="Times New Roman" w:eastAsia="Times New Roman" w:hAnsi="Times New Roman" w:cs="Times New Roman"/>
                <w:iCs/>
                <w:color w:val="auto"/>
                <w:sz w:val="18"/>
                <w:szCs w:val="18"/>
              </w:rPr>
            </w:pPr>
            <w:r w:rsidRPr="0055390B">
              <w:rPr>
                <w:rFonts w:ascii="Times New Roman" w:eastAsia="Times New Roman" w:hAnsi="Times New Roman" w:cs="Times New Roman"/>
                <w:iCs/>
                <w:color w:val="auto"/>
                <w:sz w:val="18"/>
                <w:szCs w:val="18"/>
              </w:rPr>
              <w:t xml:space="preserve">Increase </w:t>
            </w:r>
            <w:r w:rsidR="00C04A71">
              <w:rPr>
                <w:rFonts w:ascii="Times New Roman" w:eastAsia="Times New Roman" w:hAnsi="Times New Roman" w:cs="Times New Roman"/>
                <w:iCs/>
                <w:color w:val="auto"/>
                <w:sz w:val="18"/>
                <w:szCs w:val="18"/>
              </w:rPr>
              <w:t xml:space="preserve">in </w:t>
            </w:r>
            <w:r w:rsidRPr="0055390B">
              <w:rPr>
                <w:rFonts w:ascii="Times New Roman" w:eastAsia="Times New Roman" w:hAnsi="Times New Roman" w:cs="Times New Roman"/>
                <w:iCs/>
                <w:color w:val="auto"/>
                <w:sz w:val="18"/>
                <w:szCs w:val="18"/>
              </w:rPr>
              <w:t>the number of adult learners completing pathways leading to:</w:t>
            </w:r>
          </w:p>
          <w:p w14:paraId="1C574AF6" w14:textId="5BE37191" w:rsidR="0055390B" w:rsidRPr="0055390B" w:rsidRDefault="0055390B" w:rsidP="004978C3">
            <w:pPr>
              <w:spacing w:after="0" w:line="240" w:lineRule="auto"/>
              <w:rPr>
                <w:rFonts w:ascii="Times New Roman" w:eastAsia="Times New Roman" w:hAnsi="Times New Roman" w:cs="Times New Roman"/>
                <w:iCs/>
                <w:color w:val="auto"/>
                <w:sz w:val="18"/>
                <w:szCs w:val="18"/>
              </w:rPr>
            </w:pPr>
          </w:p>
          <w:p w14:paraId="74FDF00F" w14:textId="673178C1" w:rsidR="0055390B" w:rsidRDefault="0055390B"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HSD or HSE</w:t>
            </w:r>
          </w:p>
          <w:p w14:paraId="1E91E252" w14:textId="43D99F79" w:rsidR="0055390B" w:rsidRDefault="0055390B"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Increased English Language Skills and/or Citizenship</w:t>
            </w:r>
          </w:p>
          <w:p w14:paraId="5D08030C" w14:textId="77777777" w:rsidR="0055390B" w:rsidRDefault="0055390B"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CTE Certification</w:t>
            </w:r>
          </w:p>
          <w:p w14:paraId="490424FE" w14:textId="77777777" w:rsidR="0055390B" w:rsidRDefault="0055390B"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Enrollment to ACCEL Member Colleges</w:t>
            </w:r>
          </w:p>
          <w:p w14:paraId="0F4BBA29" w14:textId="77777777" w:rsidR="0055390B" w:rsidRDefault="00C04A71" w:rsidP="004978C3">
            <w:pPr>
              <w:spacing w:after="0" w:line="240" w:lineRule="auto"/>
              <w:rPr>
                <w:rFonts w:ascii="Times New Roman" w:eastAsia="Times New Roman" w:hAnsi="Times New Roman" w:cs="Times New Roman"/>
                <w:iCs/>
                <w:color w:val="auto"/>
                <w:sz w:val="18"/>
                <w:szCs w:val="18"/>
              </w:rPr>
            </w:pPr>
            <w:r>
              <w:rPr>
                <w:rFonts w:ascii="Times New Roman" w:eastAsia="Times New Roman" w:hAnsi="Times New Roman" w:cs="Times New Roman"/>
                <w:iCs/>
                <w:color w:val="auto"/>
                <w:sz w:val="18"/>
                <w:szCs w:val="18"/>
              </w:rPr>
              <w:t>Entrance into the Workforce</w:t>
            </w:r>
          </w:p>
          <w:p w14:paraId="0DF9EACB" w14:textId="4A53E381" w:rsidR="00C04A71" w:rsidRPr="0055390B" w:rsidRDefault="00C04A71" w:rsidP="004978C3">
            <w:pPr>
              <w:spacing w:after="0" w:line="240" w:lineRule="auto"/>
              <w:rPr>
                <w:rFonts w:ascii="Times New Roman" w:eastAsia="Times New Roman" w:hAnsi="Times New Roman" w:cs="Times New Roman"/>
                <w:iCs/>
                <w:color w:val="auto"/>
                <w:sz w:val="18"/>
                <w:szCs w:val="18"/>
              </w:rPr>
            </w:pPr>
          </w:p>
        </w:tc>
      </w:tr>
    </w:tbl>
    <w:p w14:paraId="5FD3980F" w14:textId="1E92B6D6" w:rsidR="00DF5980" w:rsidRDefault="00DF5980" w:rsidP="004978C3">
      <w:pPr>
        <w:spacing w:after="0" w:line="240" w:lineRule="auto"/>
        <w:rPr>
          <w:rFonts w:ascii="Avenir Roman" w:hAnsi="Avenir Roman"/>
          <w:sz w:val="4"/>
        </w:rPr>
      </w:pPr>
    </w:p>
    <w:p w14:paraId="7D7CF1E7" w14:textId="77777777" w:rsidR="00AF1CEF" w:rsidRPr="004978C3" w:rsidRDefault="00AF1CEF" w:rsidP="004978C3">
      <w:pPr>
        <w:spacing w:after="0" w:line="240" w:lineRule="auto"/>
        <w:rPr>
          <w:rFonts w:ascii="Avenir Roman" w:hAnsi="Avenir Roman"/>
          <w:sz w:val="4"/>
        </w:rPr>
      </w:pP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7193"/>
        <w:gridCol w:w="7191"/>
      </w:tblGrid>
      <w:tr w:rsidR="004978C3" w:rsidRPr="004978C3" w14:paraId="5CB0277B" w14:textId="77777777" w:rsidTr="004978C3">
        <w:trPr>
          <w:tblHeader/>
        </w:trPr>
        <w:tc>
          <w:tcPr>
            <w:tcW w:w="7193" w:type="dxa"/>
            <w:shd w:val="clear" w:color="000000" w:fill="808080"/>
            <w:noWrap/>
            <w:vAlign w:val="center"/>
          </w:tcPr>
          <w:p w14:paraId="1BBA34F5" w14:textId="44FC5DE9" w:rsidR="004978C3" w:rsidRPr="004978C3" w:rsidRDefault="004978C3" w:rsidP="004978C3">
            <w:pPr>
              <w:spacing w:after="0" w:line="240" w:lineRule="auto"/>
              <w:jc w:val="center"/>
              <w:rPr>
                <w:rFonts w:ascii="Avenir Roman" w:eastAsia="Times New Roman" w:hAnsi="Avenir Roman" w:cs="Arial"/>
                <w:b/>
                <w:bCs/>
                <w:color w:val="FFFFFF"/>
                <w:sz w:val="18"/>
                <w:szCs w:val="18"/>
              </w:rPr>
            </w:pPr>
            <w:r w:rsidRPr="004978C3">
              <w:rPr>
                <w:rFonts w:ascii="Avenir Roman" w:eastAsia="Times New Roman" w:hAnsi="Avenir Roman" w:cs="Arial"/>
                <w:b/>
                <w:bCs/>
                <w:color w:val="FFFFFF"/>
                <w:sz w:val="18"/>
                <w:szCs w:val="18"/>
              </w:rPr>
              <w:t>Assumptions</w:t>
            </w:r>
          </w:p>
        </w:tc>
        <w:tc>
          <w:tcPr>
            <w:tcW w:w="7191" w:type="dxa"/>
            <w:shd w:val="clear" w:color="000000" w:fill="808080"/>
            <w:noWrap/>
            <w:vAlign w:val="center"/>
          </w:tcPr>
          <w:p w14:paraId="518E5718" w14:textId="09EDE353" w:rsidR="004978C3" w:rsidRPr="004978C3" w:rsidRDefault="004978C3" w:rsidP="004978C3">
            <w:pPr>
              <w:spacing w:after="0" w:line="240" w:lineRule="auto"/>
              <w:jc w:val="center"/>
              <w:rPr>
                <w:rFonts w:ascii="Avenir Roman" w:eastAsia="Times New Roman" w:hAnsi="Avenir Roman" w:cs="Arial"/>
                <w:b/>
                <w:bCs/>
                <w:color w:val="FFFFFF"/>
                <w:sz w:val="18"/>
                <w:szCs w:val="18"/>
              </w:rPr>
            </w:pPr>
            <w:r w:rsidRPr="004978C3">
              <w:rPr>
                <w:rFonts w:ascii="Avenir Roman" w:eastAsia="Times New Roman" w:hAnsi="Avenir Roman" w:cs="Arial"/>
                <w:b/>
                <w:bCs/>
                <w:color w:val="FFFFFF"/>
                <w:sz w:val="18"/>
                <w:szCs w:val="18"/>
              </w:rPr>
              <w:t>External Factors</w:t>
            </w:r>
          </w:p>
        </w:tc>
      </w:tr>
      <w:tr w:rsidR="004978C3" w:rsidRPr="003E38F4" w14:paraId="4796B187" w14:textId="77777777" w:rsidTr="004978C3">
        <w:trPr>
          <w:trHeight w:val="1889"/>
        </w:trPr>
        <w:tc>
          <w:tcPr>
            <w:tcW w:w="7193" w:type="dxa"/>
            <w:shd w:val="clear" w:color="auto" w:fill="auto"/>
            <w:noWrap/>
            <w:hideMark/>
          </w:tcPr>
          <w:p w14:paraId="159CE608" w14:textId="77777777" w:rsidR="004978C3" w:rsidRDefault="00C04A71" w:rsidP="004978C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Adult Learners need clearly defined individualized career plans with multiple entry and exit points so they may envision their success.</w:t>
            </w:r>
          </w:p>
          <w:p w14:paraId="2080D407" w14:textId="77777777" w:rsidR="00C04A71" w:rsidRDefault="00C04A71" w:rsidP="004978C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Economic mobility requires in-demand skills as well as high level English language, communication, and soft [power skills].</w:t>
            </w:r>
          </w:p>
          <w:p w14:paraId="109D7FF3" w14:textId="2675DB37" w:rsidR="00C04A71" w:rsidRPr="00C04A71" w:rsidRDefault="00C04A71" w:rsidP="004978C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Adult school courses must adequately prepare adult learners for </w:t>
            </w:r>
            <w:r w:rsidR="00F050F0">
              <w:rPr>
                <w:rFonts w:ascii="Times New Roman" w:eastAsia="Times New Roman" w:hAnsi="Times New Roman" w:cs="Times New Roman"/>
                <w:color w:val="000000"/>
                <w:sz w:val="20"/>
                <w:szCs w:val="20"/>
              </w:rPr>
              <w:t>college, career, and/or community; contextualized curriculum may increase student success.</w:t>
            </w:r>
          </w:p>
        </w:tc>
        <w:tc>
          <w:tcPr>
            <w:tcW w:w="7191" w:type="dxa"/>
            <w:shd w:val="clear" w:color="auto" w:fill="auto"/>
            <w:noWrap/>
            <w:hideMark/>
          </w:tcPr>
          <w:p w14:paraId="4DE853A5" w14:textId="2366A798" w:rsidR="004978C3" w:rsidRPr="00C04A71" w:rsidRDefault="00C04A71" w:rsidP="004978C3">
            <w:pPr>
              <w:spacing w:after="0" w:line="240" w:lineRule="auto"/>
              <w:rPr>
                <w:rFonts w:ascii="Times New Roman" w:eastAsia="Times New Roman" w:hAnsi="Times New Roman" w:cs="Times New Roman"/>
                <w:color w:val="000000"/>
                <w:sz w:val="20"/>
                <w:szCs w:val="20"/>
              </w:rPr>
            </w:pPr>
            <w:r w:rsidRPr="00C04A71">
              <w:rPr>
                <w:rFonts w:ascii="Times New Roman" w:eastAsia="Times New Roman" w:hAnsi="Times New Roman" w:cs="Times New Roman"/>
                <w:color w:val="000000"/>
                <w:sz w:val="20"/>
                <w:szCs w:val="20"/>
              </w:rPr>
              <w:t>1. The continuation of funding to support the ACCEL San Mateo County Consortium’s 3 Year Strategy.</w:t>
            </w:r>
          </w:p>
          <w:p w14:paraId="62B6C701" w14:textId="77777777" w:rsidR="00C04A71" w:rsidRPr="00C04A71" w:rsidRDefault="00C04A71" w:rsidP="00C04A71">
            <w:pPr>
              <w:spacing w:after="0" w:line="240" w:lineRule="auto"/>
              <w:rPr>
                <w:rFonts w:ascii="Times New Roman" w:eastAsia="Times New Roman" w:hAnsi="Times New Roman" w:cs="Times New Roman"/>
                <w:color w:val="000000"/>
                <w:sz w:val="20"/>
                <w:szCs w:val="20"/>
              </w:rPr>
            </w:pPr>
            <w:r w:rsidRPr="00C04A71">
              <w:rPr>
                <w:rFonts w:ascii="Times New Roman" w:eastAsia="Times New Roman" w:hAnsi="Times New Roman" w:cs="Times New Roman"/>
                <w:color w:val="000000"/>
                <w:sz w:val="20"/>
                <w:szCs w:val="20"/>
              </w:rPr>
              <w:t>2.  Ongoing enrollment of Adult Students to ACCEL’s Adult Schools and Community Colleges.</w:t>
            </w:r>
          </w:p>
          <w:p w14:paraId="2B55F9ED" w14:textId="77777777" w:rsidR="00C04A71" w:rsidRPr="00C04A71" w:rsidRDefault="00C04A71" w:rsidP="00C04A71">
            <w:pPr>
              <w:spacing w:after="0" w:line="240" w:lineRule="auto"/>
              <w:rPr>
                <w:rFonts w:ascii="Times New Roman" w:eastAsia="Times New Roman" w:hAnsi="Times New Roman" w:cs="Times New Roman"/>
                <w:color w:val="000000"/>
                <w:sz w:val="20"/>
                <w:szCs w:val="20"/>
              </w:rPr>
            </w:pPr>
            <w:r w:rsidRPr="00C04A71">
              <w:rPr>
                <w:rFonts w:ascii="Times New Roman" w:eastAsia="Times New Roman" w:hAnsi="Times New Roman" w:cs="Times New Roman"/>
                <w:color w:val="000000"/>
                <w:sz w:val="20"/>
                <w:szCs w:val="20"/>
              </w:rPr>
              <w:t>3. Outreach to Adult Learners seeking to upgrade their skills through CTE Programs at the Adult Schools or Community Colleges.</w:t>
            </w:r>
          </w:p>
          <w:p w14:paraId="07223D4F" w14:textId="5BD13C20" w:rsidR="00C04A71" w:rsidRPr="00C04A71" w:rsidRDefault="00C04A71" w:rsidP="00C04A71">
            <w:pPr>
              <w:spacing w:after="0" w:line="240" w:lineRule="auto"/>
              <w:rPr>
                <w:rFonts w:ascii="Times New Roman" w:eastAsia="Times New Roman" w:hAnsi="Times New Roman" w:cs="Times New Roman"/>
                <w:color w:val="000000"/>
                <w:sz w:val="20"/>
                <w:szCs w:val="20"/>
              </w:rPr>
            </w:pPr>
            <w:r w:rsidRPr="00C04A71">
              <w:rPr>
                <w:rFonts w:ascii="Times New Roman" w:eastAsia="Times New Roman" w:hAnsi="Times New Roman" w:cs="Times New Roman"/>
                <w:color w:val="000000"/>
                <w:sz w:val="20"/>
                <w:szCs w:val="20"/>
              </w:rPr>
              <w:t xml:space="preserve">4. </w:t>
            </w:r>
            <w:r>
              <w:rPr>
                <w:rFonts w:ascii="Times New Roman" w:eastAsia="Times New Roman" w:hAnsi="Times New Roman" w:cs="Times New Roman"/>
                <w:color w:val="000000"/>
                <w:sz w:val="20"/>
                <w:szCs w:val="20"/>
              </w:rPr>
              <w:t>Economic conditions: high employment, high cost of housing, in-demand skills and funding for training.</w:t>
            </w:r>
          </w:p>
        </w:tc>
      </w:tr>
    </w:tbl>
    <w:p w14:paraId="31368C1D" w14:textId="1661F508" w:rsidR="00C444D1" w:rsidRPr="00C444D1" w:rsidRDefault="00C444D1" w:rsidP="00C444D1">
      <w:pPr>
        <w:sectPr w:rsidR="00C444D1" w:rsidRPr="00C444D1" w:rsidSect="00C444D1">
          <w:pgSz w:w="15840" w:h="12240" w:orient="landscape"/>
          <w:pgMar w:top="720" w:right="720" w:bottom="720" w:left="720" w:header="720" w:footer="720" w:gutter="0"/>
          <w:cols w:space="720"/>
          <w:docGrid w:linePitch="299"/>
        </w:sectPr>
      </w:pPr>
      <w:bookmarkStart w:id="21" w:name="_qxvgy0xvwzr0" w:colFirst="0" w:colLast="0"/>
      <w:bookmarkEnd w:id="21"/>
    </w:p>
    <w:p w14:paraId="0639774A" w14:textId="100F26AB" w:rsidR="00600745" w:rsidRPr="007C5BD1" w:rsidRDefault="001C1EEB" w:rsidP="00C94148">
      <w:pPr>
        <w:pStyle w:val="Heading3"/>
      </w:pPr>
      <w:bookmarkStart w:id="22" w:name="_Toc527969660"/>
      <w:r>
        <w:lastRenderedPageBreak/>
        <w:t xml:space="preserve">Table 3. </w:t>
      </w:r>
      <w:r w:rsidR="00BA6C2C" w:rsidRPr="00BA6C2C">
        <w:t>Progress Indicators</w:t>
      </w:r>
      <w:bookmarkEnd w:id="22"/>
    </w:p>
    <w:p w14:paraId="65A1F938" w14:textId="645E3F79" w:rsidR="00600745" w:rsidRPr="00976123" w:rsidRDefault="00600745" w:rsidP="00976123">
      <w:pPr>
        <w:spacing w:after="0" w:line="240" w:lineRule="auto"/>
        <w:rPr>
          <w:rFonts w:ascii="Times New Roman" w:eastAsia="Times New Roman" w:hAnsi="Times New Roman" w:cs="Times New Roman"/>
          <w:color w:val="auto"/>
          <w:sz w:val="24"/>
          <w:szCs w:val="24"/>
        </w:rPr>
      </w:pPr>
      <w:r w:rsidRPr="007C5BD1">
        <w:rPr>
          <w:rFonts w:ascii="Avenir Roman" w:eastAsia="Times New Roman" w:hAnsi="Avenir Roman" w:cs="Arial"/>
          <w:i/>
          <w:iCs/>
          <w:color w:val="757171"/>
          <w:sz w:val="20"/>
        </w:rPr>
        <w:t xml:space="preserve">Provide three to five SMART (Specific, Measurable, Attainable, Realistic, and Time-bound) objectives by which your consortium will assess progress and impact during the </w:t>
      </w:r>
      <w:r w:rsidR="008C0B4E">
        <w:rPr>
          <w:rFonts w:ascii="Avenir Roman" w:eastAsia="Times New Roman" w:hAnsi="Avenir Roman" w:cs="Arial"/>
          <w:i/>
          <w:iCs/>
          <w:color w:val="757171"/>
          <w:sz w:val="20"/>
        </w:rPr>
        <w:t xml:space="preserve">next </w:t>
      </w:r>
      <w:r w:rsidRPr="007C5BD1">
        <w:rPr>
          <w:rFonts w:ascii="Avenir Roman" w:eastAsia="Times New Roman" w:hAnsi="Avenir Roman" w:cs="Arial"/>
          <w:i/>
          <w:iCs/>
          <w:color w:val="757171"/>
          <w:sz w:val="20"/>
        </w:rPr>
        <w:t xml:space="preserve">three-year </w:t>
      </w:r>
      <w:r w:rsidR="008C0B4E">
        <w:rPr>
          <w:rFonts w:ascii="Avenir Roman" w:eastAsia="Times New Roman" w:hAnsi="Avenir Roman" w:cs="Arial"/>
          <w:i/>
          <w:iCs/>
          <w:color w:val="757171"/>
          <w:sz w:val="20"/>
        </w:rPr>
        <w:t>cycle</w:t>
      </w:r>
      <w:r w:rsidRPr="007C5BD1">
        <w:rPr>
          <w:rFonts w:ascii="Avenir Roman" w:eastAsia="Times New Roman" w:hAnsi="Avenir Roman" w:cs="Arial"/>
          <w:i/>
          <w:iCs/>
          <w:color w:val="757171"/>
          <w:sz w:val="20"/>
        </w:rPr>
        <w:t xml:space="preserve">. These objectives should map directly to your Logic Model activities, outputs, </w:t>
      </w:r>
      <w:r w:rsidR="008C0B4E">
        <w:rPr>
          <w:rFonts w:ascii="Avenir Roman" w:eastAsia="Times New Roman" w:hAnsi="Avenir Roman" w:cs="Arial"/>
          <w:i/>
          <w:iCs/>
          <w:color w:val="757171"/>
          <w:sz w:val="20"/>
        </w:rPr>
        <w:t xml:space="preserve">and / </w:t>
      </w:r>
      <w:r w:rsidRPr="007C5BD1">
        <w:rPr>
          <w:rFonts w:ascii="Avenir Roman" w:eastAsia="Times New Roman" w:hAnsi="Avenir Roman" w:cs="Arial"/>
          <w:i/>
          <w:iCs/>
          <w:color w:val="757171"/>
          <w:sz w:val="20"/>
        </w:rPr>
        <w:t>or outcomes</w:t>
      </w:r>
      <w:r w:rsidR="008C0B4E">
        <w:rPr>
          <w:rFonts w:ascii="Avenir Roman" w:eastAsia="Times New Roman" w:hAnsi="Avenir Roman" w:cs="Arial"/>
          <w:i/>
          <w:iCs/>
          <w:color w:val="757171"/>
          <w:sz w:val="20"/>
        </w:rPr>
        <w:t xml:space="preserve">, as these will be a driving factor for annual plans throughout the funding period. </w:t>
      </w:r>
      <w:r w:rsidR="00976123">
        <w:rPr>
          <w:rFonts w:ascii="Times New Roman" w:eastAsia="Times New Roman" w:hAnsi="Times New Roman" w:cs="Times New Roman"/>
          <w:color w:val="auto"/>
          <w:sz w:val="24"/>
          <w:szCs w:val="24"/>
        </w:rPr>
        <w:br/>
      </w:r>
    </w:p>
    <w:p w14:paraId="3FCB6A1E" w14:textId="79B2DD95" w:rsidR="007C5BD1" w:rsidRPr="007C5BD1" w:rsidRDefault="00600745" w:rsidP="00600745">
      <w:pPr>
        <w:rPr>
          <w:rFonts w:ascii="Avenir Roman" w:eastAsia="Times New Roman" w:hAnsi="Avenir Roman" w:cs="Arial"/>
          <w:i/>
          <w:iCs/>
          <w:color w:val="757171"/>
          <w:sz w:val="20"/>
        </w:rPr>
      </w:pPr>
      <w:r w:rsidRPr="007C5BD1">
        <w:rPr>
          <w:rFonts w:ascii="Avenir Roman" w:eastAsia="Times New Roman" w:hAnsi="Avenir Roman" w:cs="Arial"/>
          <w:i/>
          <w:iCs/>
          <w:color w:val="757171"/>
          <w:sz w:val="20"/>
          <w:u w:val="single"/>
        </w:rPr>
        <w:t>Example:</w:t>
      </w:r>
      <w:r w:rsidRPr="007C5BD1">
        <w:rPr>
          <w:rFonts w:ascii="Avenir Roman" w:eastAsia="Times New Roman" w:hAnsi="Avenir Roman" w:cs="Arial"/>
          <w:i/>
          <w:iCs/>
          <w:color w:val="757171"/>
          <w:sz w:val="20"/>
        </w:rPr>
        <w:t xml:space="preserve"> By May 2019, increase the number of agencies that have aligned CTE pathways and developed comprehensive program maps from 2 to 10.</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8415"/>
      </w:tblGrid>
      <w:tr w:rsidR="00600745" w:rsidRPr="00D027A0" w14:paraId="117A6908"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4314ABD2" w14:textId="77777777" w:rsidR="00600745" w:rsidRPr="00D027A0" w:rsidRDefault="00600745" w:rsidP="00600745">
            <w:pPr>
              <w:widowControl w:val="0"/>
              <w:numPr>
                <w:ilvl w:val="0"/>
                <w:numId w:val="1"/>
              </w:numPr>
              <w:pBdr>
                <w:top w:val="nil"/>
                <w:left w:val="nil"/>
                <w:bottom w:val="nil"/>
                <w:right w:val="nil"/>
                <w:between w:val="nil"/>
              </w:pBdr>
              <w:spacing w:after="0" w:line="240" w:lineRule="auto"/>
              <w:contextualSpacing/>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0B10758D" w14:textId="41ABA4FD" w:rsidR="00600745" w:rsidRPr="00D027A0" w:rsidRDefault="00BE49B3" w:rsidP="00BE49B3">
            <w:pPr>
              <w:spacing w:after="0" w:line="240" w:lineRule="auto"/>
              <w:rPr>
                <w:rFonts w:ascii="Times New Roman" w:eastAsia="Times New Roman" w:hAnsi="Times New Roman" w:cs="Times New Roman"/>
                <w:color w:val="auto"/>
                <w:sz w:val="24"/>
                <w:szCs w:val="24"/>
              </w:rPr>
            </w:pPr>
            <w:r w:rsidRPr="00D027A0">
              <w:rPr>
                <w:rFonts w:ascii="Times New Roman" w:eastAsia="Times New Roman" w:hAnsi="Times New Roman" w:cs="Times New Roman"/>
                <w:color w:val="auto"/>
                <w:sz w:val="24"/>
                <w:szCs w:val="24"/>
              </w:rPr>
              <w:t>By Fall 2022, two new Short Term CTE Certification Programs aligned with Regional Workforce Demand will be implemented with two courses beginning at ACCEL member Adult Schools and completed at the Community Colleges.</w:t>
            </w:r>
          </w:p>
        </w:tc>
      </w:tr>
      <w:tr w:rsidR="006117E8" w:rsidRPr="00D027A0" w14:paraId="5DA7BE22"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615149CE" w14:textId="77777777" w:rsidR="006117E8" w:rsidRPr="00D027A0" w:rsidRDefault="006117E8" w:rsidP="00D95331">
            <w:pPr>
              <w:widowControl w:val="0"/>
              <w:spacing w:after="0" w:line="240" w:lineRule="auto"/>
              <w:ind w:left="720" w:hanging="360"/>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068955A8" w14:textId="77777777" w:rsidR="006117E8" w:rsidRPr="00D027A0" w:rsidRDefault="006117E8" w:rsidP="00D95331">
            <w:pPr>
              <w:widowControl w:val="0"/>
              <w:spacing w:after="0" w:line="240" w:lineRule="auto"/>
              <w:ind w:left="720" w:hanging="360"/>
              <w:rPr>
                <w:rFonts w:ascii="Times New Roman" w:hAnsi="Times New Roman" w:cs="Times New Roman"/>
                <w:i/>
                <w:color w:val="auto"/>
                <w:sz w:val="24"/>
                <w:szCs w:val="24"/>
              </w:rPr>
            </w:pPr>
          </w:p>
        </w:tc>
      </w:tr>
      <w:tr w:rsidR="00600745" w:rsidRPr="00D027A0" w14:paraId="57DC525B"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23A85830" w14:textId="77777777" w:rsidR="00600745" w:rsidRPr="00D027A0" w:rsidRDefault="00600745" w:rsidP="00600745">
            <w:pPr>
              <w:widowControl w:val="0"/>
              <w:numPr>
                <w:ilvl w:val="0"/>
                <w:numId w:val="1"/>
              </w:numPr>
              <w:pBdr>
                <w:top w:val="nil"/>
                <w:left w:val="nil"/>
                <w:bottom w:val="nil"/>
                <w:right w:val="nil"/>
                <w:between w:val="nil"/>
              </w:pBdr>
              <w:spacing w:after="0" w:line="240" w:lineRule="auto"/>
              <w:contextualSpacing/>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0C4BED53" w14:textId="2ACB2035" w:rsidR="00600745" w:rsidRPr="00D027A0" w:rsidRDefault="00BE49B3" w:rsidP="00D95331">
            <w:pPr>
              <w:spacing w:after="0" w:line="240" w:lineRule="auto"/>
              <w:rPr>
                <w:rFonts w:ascii="Times New Roman" w:hAnsi="Times New Roman" w:cs="Times New Roman"/>
                <w:color w:val="auto"/>
                <w:sz w:val="24"/>
                <w:szCs w:val="24"/>
              </w:rPr>
            </w:pPr>
            <w:r w:rsidRPr="00D027A0">
              <w:rPr>
                <w:rFonts w:ascii="Times New Roman" w:hAnsi="Times New Roman" w:cs="Times New Roman"/>
                <w:color w:val="auto"/>
                <w:sz w:val="24"/>
                <w:szCs w:val="24"/>
              </w:rPr>
              <w:t>By August 2022, ACCEL Adult School CTE Programs student enrollment will increase by 10%.</w:t>
            </w:r>
          </w:p>
        </w:tc>
      </w:tr>
      <w:tr w:rsidR="00600745" w:rsidRPr="00D027A0" w14:paraId="5DFE0D8C"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3A5058A8" w14:textId="77777777" w:rsidR="00600745" w:rsidRPr="00D027A0" w:rsidRDefault="00600745" w:rsidP="00D95331">
            <w:pPr>
              <w:widowControl w:val="0"/>
              <w:spacing w:after="0" w:line="240" w:lineRule="auto"/>
              <w:ind w:left="720" w:hanging="360"/>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3765F894" w14:textId="77777777" w:rsidR="00600745" w:rsidRPr="00D027A0" w:rsidRDefault="00600745" w:rsidP="00D95331">
            <w:pPr>
              <w:widowControl w:val="0"/>
              <w:spacing w:after="0" w:line="240" w:lineRule="auto"/>
              <w:ind w:left="720" w:hanging="360"/>
              <w:rPr>
                <w:rFonts w:ascii="Times New Roman" w:hAnsi="Times New Roman" w:cs="Times New Roman"/>
                <w:i/>
                <w:color w:val="04326C"/>
                <w:sz w:val="24"/>
                <w:szCs w:val="24"/>
              </w:rPr>
            </w:pPr>
          </w:p>
        </w:tc>
      </w:tr>
      <w:tr w:rsidR="00600745" w:rsidRPr="00D027A0" w14:paraId="6ABE70C2"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765A8E25" w14:textId="77777777" w:rsidR="00600745" w:rsidRPr="00D027A0" w:rsidRDefault="00600745" w:rsidP="00600745">
            <w:pPr>
              <w:widowControl w:val="0"/>
              <w:numPr>
                <w:ilvl w:val="0"/>
                <w:numId w:val="1"/>
              </w:numPr>
              <w:pBdr>
                <w:top w:val="nil"/>
                <w:left w:val="nil"/>
                <w:bottom w:val="nil"/>
                <w:right w:val="nil"/>
                <w:between w:val="nil"/>
              </w:pBdr>
              <w:spacing w:after="0" w:line="240" w:lineRule="auto"/>
              <w:contextualSpacing/>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0B0C1CED" w14:textId="7782FC84" w:rsidR="00600745" w:rsidRPr="00D027A0" w:rsidRDefault="006824E6" w:rsidP="00D95331">
            <w:pPr>
              <w:spacing w:after="0" w:line="240" w:lineRule="auto"/>
              <w:rPr>
                <w:rFonts w:ascii="Times New Roman" w:hAnsi="Times New Roman" w:cs="Times New Roman"/>
                <w:color w:val="04326C"/>
                <w:sz w:val="24"/>
                <w:szCs w:val="24"/>
              </w:rPr>
            </w:pPr>
            <w:r w:rsidRPr="00D027A0">
              <w:rPr>
                <w:rFonts w:ascii="Times New Roman" w:hAnsi="Times New Roman" w:cs="Times New Roman"/>
                <w:color w:val="auto"/>
                <w:sz w:val="24"/>
                <w:szCs w:val="24"/>
              </w:rPr>
              <w:t>By Fall 2022, the transition from ACCEL Adult Schools to ACCEL Community Colleges will increase by 10%</w:t>
            </w:r>
          </w:p>
        </w:tc>
      </w:tr>
      <w:tr w:rsidR="00600745" w:rsidRPr="00D027A0" w14:paraId="64502928"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26F8B951" w14:textId="77777777" w:rsidR="00600745" w:rsidRPr="00D027A0" w:rsidRDefault="00600745" w:rsidP="00D95331">
            <w:pPr>
              <w:widowControl w:val="0"/>
              <w:spacing w:after="0" w:line="240" w:lineRule="auto"/>
              <w:ind w:left="720" w:hanging="360"/>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2EEA0F0D" w14:textId="77777777" w:rsidR="00600745" w:rsidRPr="00D027A0" w:rsidRDefault="00600745" w:rsidP="00D95331">
            <w:pPr>
              <w:widowControl w:val="0"/>
              <w:spacing w:after="0" w:line="240" w:lineRule="auto"/>
              <w:ind w:left="720" w:hanging="360"/>
              <w:rPr>
                <w:rFonts w:ascii="Times New Roman" w:hAnsi="Times New Roman" w:cs="Times New Roman"/>
                <w:i/>
                <w:color w:val="04326C"/>
                <w:sz w:val="24"/>
                <w:szCs w:val="24"/>
              </w:rPr>
            </w:pPr>
          </w:p>
        </w:tc>
      </w:tr>
      <w:tr w:rsidR="00600745" w:rsidRPr="00D027A0" w14:paraId="46F54CEF"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7247CFA6" w14:textId="77777777" w:rsidR="00600745" w:rsidRPr="00D027A0" w:rsidRDefault="00600745" w:rsidP="00600745">
            <w:pPr>
              <w:widowControl w:val="0"/>
              <w:numPr>
                <w:ilvl w:val="0"/>
                <w:numId w:val="1"/>
              </w:numPr>
              <w:pBdr>
                <w:top w:val="nil"/>
                <w:left w:val="nil"/>
                <w:bottom w:val="nil"/>
                <w:right w:val="nil"/>
                <w:between w:val="nil"/>
              </w:pBdr>
              <w:spacing w:after="0" w:line="240" w:lineRule="auto"/>
              <w:contextualSpacing/>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47F617A1" w14:textId="29CB2790" w:rsidR="00600745" w:rsidRPr="00D027A0" w:rsidRDefault="00683A60" w:rsidP="00D027A0">
            <w:pPr>
              <w:spacing w:after="0" w:line="240" w:lineRule="auto"/>
              <w:rPr>
                <w:rFonts w:ascii="Times New Roman" w:hAnsi="Times New Roman" w:cs="Times New Roman"/>
                <w:color w:val="04326C"/>
                <w:sz w:val="24"/>
                <w:szCs w:val="24"/>
              </w:rPr>
            </w:pPr>
            <w:r w:rsidRPr="00D027A0">
              <w:rPr>
                <w:rFonts w:ascii="Times New Roman" w:hAnsi="Times New Roman" w:cs="Times New Roman"/>
                <w:color w:val="auto"/>
                <w:sz w:val="24"/>
                <w:szCs w:val="24"/>
              </w:rPr>
              <w:t xml:space="preserve">By Fall 2022, ACCEL </w:t>
            </w:r>
            <w:r w:rsidR="00D027A0" w:rsidRPr="00D027A0">
              <w:rPr>
                <w:rFonts w:ascii="Times New Roman" w:hAnsi="Times New Roman" w:cs="Times New Roman"/>
                <w:color w:val="auto"/>
                <w:sz w:val="24"/>
                <w:szCs w:val="24"/>
              </w:rPr>
              <w:t>will increase the number of Adult Learners completing pathways to HSD, HSE, CTE Certification, English Language Acquisition, Employment, Citizenship  and transition to ACCEL Community Colleges by 10%</w:t>
            </w:r>
          </w:p>
        </w:tc>
      </w:tr>
      <w:tr w:rsidR="00600745" w:rsidRPr="00D027A0" w14:paraId="367A6F88"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4B9557AC" w14:textId="77777777" w:rsidR="00600745" w:rsidRPr="00D027A0" w:rsidRDefault="00600745" w:rsidP="00D95331">
            <w:pPr>
              <w:widowControl w:val="0"/>
              <w:spacing w:after="0" w:line="240" w:lineRule="auto"/>
              <w:ind w:left="720" w:hanging="360"/>
              <w:jc w:val="right"/>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3B513C13" w14:textId="77777777" w:rsidR="00600745" w:rsidRPr="00D027A0" w:rsidRDefault="00600745" w:rsidP="00D95331">
            <w:pPr>
              <w:widowControl w:val="0"/>
              <w:spacing w:after="0" w:line="240" w:lineRule="auto"/>
              <w:ind w:left="720" w:hanging="360"/>
              <w:rPr>
                <w:rFonts w:ascii="Times New Roman" w:hAnsi="Times New Roman" w:cs="Times New Roman"/>
                <w:i/>
                <w:color w:val="04326C"/>
                <w:sz w:val="24"/>
                <w:szCs w:val="24"/>
              </w:rPr>
            </w:pPr>
          </w:p>
        </w:tc>
      </w:tr>
      <w:tr w:rsidR="00600745" w:rsidRPr="00D027A0" w14:paraId="5AAC8C26"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12158AF4" w14:textId="77777777" w:rsidR="00600745" w:rsidRPr="00D027A0" w:rsidRDefault="00600745" w:rsidP="00E47774">
            <w:pPr>
              <w:widowControl w:val="0"/>
              <w:pBdr>
                <w:top w:val="nil"/>
                <w:left w:val="nil"/>
                <w:bottom w:val="nil"/>
                <w:right w:val="nil"/>
                <w:between w:val="nil"/>
              </w:pBdr>
              <w:spacing w:after="0" w:line="240" w:lineRule="auto"/>
              <w:ind w:left="720"/>
              <w:contextualSpacing/>
              <w:jc w:val="center"/>
              <w:rPr>
                <w:rFonts w:ascii="Times New Roman" w:hAnsi="Times New Roman" w:cs="Times New Roman"/>
                <w:b/>
                <w:sz w:val="24"/>
                <w:szCs w:val="24"/>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5F805E3F" w14:textId="078D2233" w:rsidR="00600745" w:rsidRPr="00D027A0" w:rsidRDefault="00600745" w:rsidP="00D95331">
            <w:pPr>
              <w:spacing w:after="0" w:line="240" w:lineRule="auto"/>
              <w:rPr>
                <w:rFonts w:ascii="Times New Roman" w:hAnsi="Times New Roman" w:cs="Times New Roman"/>
                <w:color w:val="04326C"/>
                <w:sz w:val="24"/>
                <w:szCs w:val="24"/>
              </w:rPr>
            </w:pPr>
          </w:p>
        </w:tc>
      </w:tr>
    </w:tbl>
    <w:p w14:paraId="32015BBC" w14:textId="77777777" w:rsidR="00535D34" w:rsidRPr="00D027A0" w:rsidRDefault="00535D34" w:rsidP="00535D34">
      <w:pPr>
        <w:pStyle w:val="Heading2"/>
        <w:pBdr>
          <w:bottom w:val="none" w:sz="0" w:space="0" w:color="auto"/>
        </w:pBdr>
        <w:rPr>
          <w:rFonts w:ascii="Times New Roman" w:hAnsi="Times New Roman" w:cs="Times New Roman"/>
          <w:sz w:val="24"/>
          <w:szCs w:val="24"/>
        </w:rPr>
      </w:pPr>
      <w:bookmarkStart w:id="23" w:name="_divq3rem2h3i" w:colFirst="0" w:colLast="0"/>
      <w:bookmarkStart w:id="24" w:name="_wjuya0ah4s9t" w:colFirst="0" w:colLast="0"/>
      <w:bookmarkEnd w:id="23"/>
      <w:bookmarkEnd w:id="24"/>
    </w:p>
    <w:p w14:paraId="38B7EA67" w14:textId="77777777" w:rsidR="00535D34" w:rsidRDefault="00535D34">
      <w:pPr>
        <w:spacing w:after="0" w:line="240" w:lineRule="auto"/>
        <w:rPr>
          <w:rFonts w:eastAsia="Lato Light" w:cstheme="majorHAnsi"/>
          <w:sz w:val="32"/>
          <w:szCs w:val="32"/>
        </w:rPr>
      </w:pPr>
      <w:r>
        <w:br w:type="page"/>
      </w:r>
    </w:p>
    <w:p w14:paraId="7803E68A" w14:textId="2F9E0498" w:rsidR="00D95331" w:rsidRDefault="00600745" w:rsidP="00E24687">
      <w:pPr>
        <w:pStyle w:val="Heading2"/>
      </w:pPr>
      <w:bookmarkStart w:id="25" w:name="_Toc527969661"/>
      <w:r w:rsidRPr="003711FD">
        <w:lastRenderedPageBreak/>
        <w:t>2.5</w:t>
      </w:r>
      <w:r>
        <w:t xml:space="preserve"> </w:t>
      </w:r>
      <w:r w:rsidRPr="003711FD">
        <w:t>Piloting</w:t>
      </w:r>
      <w:r>
        <w:t xml:space="preserve"> </w:t>
      </w:r>
      <w:r w:rsidRPr="003711FD">
        <w:t>and</w:t>
      </w:r>
      <w:r>
        <w:t xml:space="preserve"> </w:t>
      </w:r>
      <w:r w:rsidRPr="003711FD">
        <w:t>Implementation</w:t>
      </w:r>
      <w:bookmarkEnd w:id="25"/>
    </w:p>
    <w:p w14:paraId="5C23167B" w14:textId="49224FAA" w:rsidR="00E24687" w:rsidRDefault="00E24687" w:rsidP="00E24687"/>
    <w:p w14:paraId="0F883FCE" w14:textId="5B4F2EDF" w:rsidR="00E24687" w:rsidRDefault="00E24687" w:rsidP="00E24687">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The goals and strategies of this 3 Year Plan will be implemented through the development of workgroups via the Consortium’s Steering Committee.  The workgroups will create and develop project </w:t>
      </w:r>
      <w:r w:rsidR="006E3A34">
        <w:rPr>
          <w:rFonts w:ascii="Times New Roman" w:hAnsi="Times New Roman" w:cs="Times New Roman"/>
          <w:color w:val="auto"/>
          <w:sz w:val="24"/>
          <w:szCs w:val="24"/>
        </w:rPr>
        <w:t>work plans</w:t>
      </w:r>
      <w:r>
        <w:rPr>
          <w:rFonts w:ascii="Times New Roman" w:hAnsi="Times New Roman" w:cs="Times New Roman"/>
          <w:color w:val="auto"/>
          <w:sz w:val="24"/>
          <w:szCs w:val="24"/>
        </w:rPr>
        <w:t xml:space="preserve">, activities, and assessments and will share their findings and data with the ACCEL Steering Committee.  Workgroup members will share in the work and have assigned responsibilities for completion of the projects., and will also define the parameters for effectiveness.  The data derived from the workgroups will drive our decisions for moving forward, resources, and regular and ongoing analysis will indicate what activities or practices need to be scaled up or need revision.  </w:t>
      </w:r>
    </w:p>
    <w:p w14:paraId="7BC33910" w14:textId="4998A326" w:rsidR="00E24687" w:rsidRPr="00E24687" w:rsidRDefault="00E24687" w:rsidP="00E24687">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The following </w:t>
      </w:r>
      <w:r w:rsidR="00F41290">
        <w:rPr>
          <w:rFonts w:ascii="Times New Roman" w:hAnsi="Times New Roman" w:cs="Times New Roman"/>
          <w:color w:val="auto"/>
          <w:sz w:val="24"/>
          <w:szCs w:val="24"/>
        </w:rPr>
        <w:t>goals will serve as “Project Workgroups” and will be presented to our Steering Committee so members can volunteer to serve on the workgroup that most appeals to them.</w:t>
      </w:r>
    </w:p>
    <w:p w14:paraId="1EE3683C" w14:textId="60B19161" w:rsidR="008824ED" w:rsidRPr="007268C6" w:rsidRDefault="008824ED" w:rsidP="008824ED">
      <w:pPr>
        <w:rPr>
          <w:rFonts w:ascii="Times New Roman" w:eastAsia="Times New Roman" w:hAnsi="Times New Roman" w:cs="Times New Roman"/>
          <w:b/>
          <w:bCs/>
          <w:color w:val="000000"/>
          <w:sz w:val="24"/>
          <w:szCs w:val="24"/>
        </w:rPr>
      </w:pPr>
      <w:r w:rsidRPr="002A15D8">
        <w:rPr>
          <w:rFonts w:ascii="Times New Roman" w:eastAsia="Times New Roman" w:hAnsi="Times New Roman" w:cs="Times New Roman"/>
          <w:b/>
          <w:color w:val="auto"/>
          <w:sz w:val="24"/>
          <w:szCs w:val="24"/>
        </w:rPr>
        <w:t>1</w:t>
      </w:r>
      <w:r w:rsidRPr="002A15D8">
        <w:rPr>
          <w:rFonts w:ascii="Times New Roman" w:eastAsia="Times New Roman" w:hAnsi="Times New Roman" w:cs="Times New Roman"/>
          <w:color w:val="auto"/>
          <w:sz w:val="24"/>
          <w:szCs w:val="24"/>
        </w:rPr>
        <w:t xml:space="preserve">.  </w:t>
      </w:r>
      <w:r w:rsidRPr="007268C6">
        <w:rPr>
          <w:rFonts w:ascii="Times New Roman" w:hAnsi="Times New Roman" w:cs="Times New Roman"/>
          <w:b/>
          <w:bCs/>
          <w:color w:val="000000"/>
          <w:sz w:val="24"/>
          <w:szCs w:val="24"/>
        </w:rPr>
        <w:t>Packaging of Support Services</w:t>
      </w:r>
      <w:r>
        <w:rPr>
          <w:rFonts w:ascii="Times New Roman" w:hAnsi="Times New Roman" w:cs="Times New Roman"/>
          <w:b/>
          <w:bCs/>
          <w:color w:val="000000"/>
          <w:sz w:val="24"/>
          <w:szCs w:val="24"/>
        </w:rPr>
        <w:t>:</w:t>
      </w:r>
    </w:p>
    <w:p w14:paraId="51E07DC4" w14:textId="77777777" w:rsidR="008824ED" w:rsidRDefault="008824ED" w:rsidP="008824ED">
      <w:pPr>
        <w:pStyle w:val="NormalWeb"/>
        <w:numPr>
          <w:ilvl w:val="0"/>
          <w:numId w:val="28"/>
        </w:numPr>
        <w:spacing w:before="0" w:beforeAutospacing="0" w:after="0" w:afterAutospacing="0"/>
        <w:textAlignment w:val="baseline"/>
        <w:rPr>
          <w:color w:val="000000"/>
        </w:rPr>
      </w:pPr>
      <w:r w:rsidRPr="00F76B12">
        <w:rPr>
          <w:color w:val="000000"/>
        </w:rPr>
        <w:t xml:space="preserve">Develop support services networks and host regional network resources events </w:t>
      </w:r>
      <w:r>
        <w:rPr>
          <w:color w:val="000000"/>
        </w:rPr>
        <w:t>consisting of community based organizations, local government, and industry partners, Title 1 &amp; Title II referrals, and community colleges.</w:t>
      </w:r>
    </w:p>
    <w:p w14:paraId="2C45984E" w14:textId="77777777" w:rsidR="008824ED" w:rsidRDefault="008824ED" w:rsidP="008824ED">
      <w:pPr>
        <w:pStyle w:val="NormalWeb"/>
        <w:numPr>
          <w:ilvl w:val="0"/>
          <w:numId w:val="28"/>
        </w:numPr>
        <w:spacing w:before="0" w:beforeAutospacing="0" w:after="0" w:afterAutospacing="0"/>
        <w:textAlignment w:val="baseline"/>
        <w:rPr>
          <w:color w:val="000000"/>
        </w:rPr>
      </w:pPr>
      <w:r w:rsidRPr="00F76B12">
        <w:rPr>
          <w:color w:val="000000"/>
        </w:rPr>
        <w:t xml:space="preserve">Increase awareness and alignment of services between partners </w:t>
      </w:r>
    </w:p>
    <w:p w14:paraId="04F0A27C" w14:textId="77777777" w:rsidR="008824ED" w:rsidRPr="007268C6" w:rsidRDefault="008824ED" w:rsidP="008824ED">
      <w:pPr>
        <w:pStyle w:val="NormalWeb"/>
        <w:numPr>
          <w:ilvl w:val="0"/>
          <w:numId w:val="28"/>
        </w:numPr>
        <w:spacing w:before="0" w:beforeAutospacing="0" w:after="0" w:afterAutospacing="0"/>
        <w:textAlignment w:val="baseline"/>
        <w:rPr>
          <w:color w:val="000000"/>
        </w:rPr>
      </w:pPr>
      <w:r w:rsidRPr="007268C6">
        <w:rPr>
          <w:color w:val="000000"/>
        </w:rPr>
        <w:t>Use Community</w:t>
      </w:r>
      <w:r>
        <w:rPr>
          <w:color w:val="000000"/>
        </w:rPr>
        <w:t xml:space="preserve"> </w:t>
      </w:r>
      <w:r w:rsidRPr="007268C6">
        <w:rPr>
          <w:color w:val="000000"/>
        </w:rPr>
        <w:t>Pro as a resource and a referral mechanism</w:t>
      </w:r>
      <w:r>
        <w:rPr>
          <w:color w:val="000000"/>
        </w:rPr>
        <w:t>.</w:t>
      </w:r>
    </w:p>
    <w:p w14:paraId="1E9620BA" w14:textId="77777777" w:rsidR="008824ED" w:rsidRPr="007268C6" w:rsidRDefault="008824ED" w:rsidP="008824ED">
      <w:pPr>
        <w:pStyle w:val="NormalWeb"/>
        <w:spacing w:before="0" w:beforeAutospacing="0" w:after="0" w:afterAutospacing="0"/>
        <w:ind w:left="360"/>
        <w:textAlignment w:val="baseline"/>
        <w:rPr>
          <w:b/>
          <w:bCs/>
          <w:color w:val="000000"/>
        </w:rPr>
      </w:pPr>
    </w:p>
    <w:p w14:paraId="0998873B" w14:textId="563B9100" w:rsidR="008824ED" w:rsidRPr="008824ED" w:rsidRDefault="008824ED" w:rsidP="008824ED">
      <w:pPr>
        <w:rPr>
          <w:rFonts w:ascii="Times New Roman" w:hAnsi="Times New Roman" w:cs="Times New Roman"/>
          <w:b/>
          <w:bCs/>
          <w:color w:val="000000"/>
          <w:sz w:val="24"/>
          <w:szCs w:val="24"/>
        </w:rPr>
      </w:pPr>
      <w:r w:rsidRPr="008824ED">
        <w:rPr>
          <w:rFonts w:ascii="Times New Roman" w:hAnsi="Times New Roman" w:cs="Times New Roman"/>
          <w:b/>
          <w:color w:val="04326C"/>
          <w:sz w:val="24"/>
          <w:szCs w:val="24"/>
        </w:rPr>
        <w:t>2.</w:t>
      </w:r>
      <w:r w:rsidRPr="008824ED">
        <w:rPr>
          <w:rFonts w:ascii="Times New Roman" w:hAnsi="Times New Roman" w:cs="Times New Roman"/>
          <w:b/>
          <w:bCs/>
          <w:color w:val="000000"/>
          <w:sz w:val="24"/>
          <w:szCs w:val="24"/>
        </w:rPr>
        <w:t xml:space="preserve"> Curriculum Alignment Across Adult Schools:</w:t>
      </w:r>
    </w:p>
    <w:p w14:paraId="3B533A17" w14:textId="77777777" w:rsidR="008824ED" w:rsidRDefault="008824ED" w:rsidP="008824ED">
      <w:pPr>
        <w:pStyle w:val="NormalWeb"/>
        <w:numPr>
          <w:ilvl w:val="0"/>
          <w:numId w:val="29"/>
        </w:numPr>
        <w:spacing w:before="0" w:beforeAutospacing="0" w:after="0" w:afterAutospacing="0"/>
        <w:textAlignment w:val="baseline"/>
        <w:rPr>
          <w:color w:val="000000"/>
        </w:rPr>
      </w:pPr>
      <w:r w:rsidRPr="007268C6">
        <w:rPr>
          <w:color w:val="000000"/>
        </w:rPr>
        <w:t xml:space="preserve">Align </w:t>
      </w:r>
      <w:r>
        <w:rPr>
          <w:color w:val="000000"/>
        </w:rPr>
        <w:t>a</w:t>
      </w:r>
      <w:r w:rsidRPr="007268C6">
        <w:rPr>
          <w:color w:val="000000"/>
        </w:rPr>
        <w:t>dult school</w:t>
      </w:r>
      <w:r>
        <w:rPr>
          <w:color w:val="000000"/>
        </w:rPr>
        <w:t xml:space="preserve"> courses</w:t>
      </w:r>
      <w:r w:rsidRPr="007268C6">
        <w:rPr>
          <w:color w:val="000000"/>
        </w:rPr>
        <w:t xml:space="preserve"> so that students </w:t>
      </w:r>
      <w:r>
        <w:rPr>
          <w:color w:val="000000"/>
        </w:rPr>
        <w:t xml:space="preserve">across the region </w:t>
      </w:r>
      <w:r w:rsidRPr="007268C6">
        <w:rPr>
          <w:color w:val="000000"/>
        </w:rPr>
        <w:t>are learning the same set of skills in the following areas: literacy, numeracy, technology/digital literacy, communication/soft skills (power skills) and contextualized learning</w:t>
      </w:r>
      <w:r>
        <w:rPr>
          <w:color w:val="000000"/>
        </w:rPr>
        <w:t>.</w:t>
      </w:r>
    </w:p>
    <w:p w14:paraId="02E8616C" w14:textId="77777777" w:rsidR="008824ED" w:rsidRPr="007268C6" w:rsidRDefault="008824ED" w:rsidP="008824ED">
      <w:pPr>
        <w:pStyle w:val="NormalWeb"/>
        <w:numPr>
          <w:ilvl w:val="0"/>
          <w:numId w:val="29"/>
        </w:numPr>
        <w:spacing w:before="0" w:beforeAutospacing="0" w:after="0" w:afterAutospacing="0"/>
        <w:textAlignment w:val="baseline"/>
        <w:rPr>
          <w:color w:val="000000"/>
        </w:rPr>
      </w:pPr>
      <w:r w:rsidRPr="007268C6">
        <w:rPr>
          <w:color w:val="000000"/>
        </w:rPr>
        <w:t>Facilitate professional learning among adult school teachers</w:t>
      </w:r>
    </w:p>
    <w:p w14:paraId="463686C4" w14:textId="34DCD7E8" w:rsidR="008824ED" w:rsidRDefault="008824ED" w:rsidP="008824ED">
      <w:pPr>
        <w:rPr>
          <w:b/>
          <w:bCs/>
          <w:color w:val="000000"/>
        </w:rPr>
      </w:pPr>
    </w:p>
    <w:p w14:paraId="1753BCCB" w14:textId="6E21BE40" w:rsidR="008824ED" w:rsidRDefault="008824ED" w:rsidP="008824ED">
      <w:pPr>
        <w:rPr>
          <w:rFonts w:ascii="Times New Roman" w:hAnsi="Times New Roman" w:cs="Times New Roman"/>
          <w:b/>
          <w:bCs/>
          <w:color w:val="000000"/>
          <w:sz w:val="24"/>
          <w:szCs w:val="24"/>
        </w:rPr>
      </w:pPr>
      <w:r w:rsidRPr="008824ED">
        <w:rPr>
          <w:rFonts w:ascii="Times New Roman" w:hAnsi="Times New Roman" w:cs="Times New Roman"/>
          <w:b/>
          <w:bCs/>
          <w:color w:val="000000"/>
          <w:sz w:val="24"/>
          <w:szCs w:val="24"/>
        </w:rPr>
        <w:t>3.  Curriculum alignment between schools and colleges, training partners:</w:t>
      </w:r>
    </w:p>
    <w:p w14:paraId="47241819" w14:textId="77777777" w:rsidR="008824ED" w:rsidRDefault="008824ED" w:rsidP="008824ED">
      <w:pPr>
        <w:pStyle w:val="NormalWeb"/>
        <w:numPr>
          <w:ilvl w:val="0"/>
          <w:numId w:val="31"/>
        </w:numPr>
        <w:spacing w:before="0" w:beforeAutospacing="0" w:after="0" w:afterAutospacing="0"/>
        <w:textAlignment w:val="baseline"/>
        <w:rPr>
          <w:color w:val="000000"/>
        </w:rPr>
      </w:pPr>
      <w:r w:rsidRPr="007268C6">
        <w:rPr>
          <w:color w:val="000000"/>
        </w:rPr>
        <w:t>Prepare adult school students for college classes</w:t>
      </w:r>
      <w:r>
        <w:rPr>
          <w:color w:val="000000"/>
        </w:rPr>
        <w:t>;</w:t>
      </w:r>
    </w:p>
    <w:p w14:paraId="4EBD557E" w14:textId="77777777" w:rsidR="008824ED" w:rsidRDefault="008824ED" w:rsidP="008824ED">
      <w:pPr>
        <w:pStyle w:val="NormalWeb"/>
        <w:numPr>
          <w:ilvl w:val="0"/>
          <w:numId w:val="31"/>
        </w:numPr>
        <w:spacing w:before="0" w:beforeAutospacing="0" w:after="0" w:afterAutospacing="0"/>
        <w:textAlignment w:val="baseline"/>
        <w:rPr>
          <w:color w:val="000000"/>
        </w:rPr>
      </w:pPr>
      <w:r>
        <w:rPr>
          <w:color w:val="000000"/>
        </w:rPr>
        <w:t>Inform them of what is expected in college:</w:t>
      </w:r>
    </w:p>
    <w:p w14:paraId="50859784" w14:textId="77777777" w:rsidR="008824ED" w:rsidRDefault="008824ED" w:rsidP="008824ED">
      <w:pPr>
        <w:pStyle w:val="NormalWeb"/>
        <w:numPr>
          <w:ilvl w:val="0"/>
          <w:numId w:val="32"/>
        </w:numPr>
        <w:spacing w:before="0" w:beforeAutospacing="0" w:after="0" w:afterAutospacing="0"/>
        <w:textAlignment w:val="baseline"/>
        <w:rPr>
          <w:color w:val="000000"/>
        </w:rPr>
      </w:pPr>
      <w:r>
        <w:rPr>
          <w:color w:val="000000"/>
        </w:rPr>
        <w:t>Assignments, study time per credit hour;</w:t>
      </w:r>
    </w:p>
    <w:p w14:paraId="30128D81" w14:textId="77777777" w:rsidR="008824ED" w:rsidRDefault="008824ED" w:rsidP="008824ED">
      <w:pPr>
        <w:pStyle w:val="NormalWeb"/>
        <w:numPr>
          <w:ilvl w:val="0"/>
          <w:numId w:val="32"/>
        </w:numPr>
        <w:spacing w:before="0" w:beforeAutospacing="0" w:after="0" w:afterAutospacing="0"/>
        <w:textAlignment w:val="baseline"/>
        <w:rPr>
          <w:color w:val="000000"/>
        </w:rPr>
      </w:pPr>
      <w:r w:rsidRPr="007268C6">
        <w:rPr>
          <w:color w:val="000000"/>
        </w:rPr>
        <w:t>Instructor’s expectations</w:t>
      </w:r>
      <w:r>
        <w:rPr>
          <w:color w:val="000000"/>
        </w:rPr>
        <w:t>;</w:t>
      </w:r>
    </w:p>
    <w:p w14:paraId="52CB4C94" w14:textId="77777777" w:rsidR="008824ED" w:rsidRPr="002A7266" w:rsidRDefault="008824ED" w:rsidP="008824ED">
      <w:pPr>
        <w:pStyle w:val="NormalWeb"/>
        <w:numPr>
          <w:ilvl w:val="0"/>
          <w:numId w:val="32"/>
        </w:numPr>
        <w:spacing w:before="0" w:beforeAutospacing="0" w:after="0" w:afterAutospacing="0"/>
        <w:textAlignment w:val="baseline"/>
        <w:rPr>
          <w:color w:val="000000"/>
        </w:rPr>
      </w:pPr>
      <w:r w:rsidRPr="007268C6">
        <w:rPr>
          <w:color w:val="000000"/>
        </w:rPr>
        <w:t>Present Sample College Activities at the Adult Schools</w:t>
      </w:r>
    </w:p>
    <w:p w14:paraId="5C45A4E1" w14:textId="77777777" w:rsidR="008824ED" w:rsidRPr="007268C6" w:rsidRDefault="008824ED" w:rsidP="008824ED">
      <w:pPr>
        <w:pStyle w:val="NormalWeb"/>
        <w:numPr>
          <w:ilvl w:val="0"/>
          <w:numId w:val="33"/>
        </w:numPr>
        <w:spacing w:before="0" w:beforeAutospacing="0" w:after="0" w:afterAutospacing="0"/>
        <w:textAlignment w:val="baseline"/>
        <w:rPr>
          <w:color w:val="000000"/>
        </w:rPr>
      </w:pPr>
      <w:r w:rsidRPr="007268C6">
        <w:rPr>
          <w:color w:val="000000"/>
        </w:rPr>
        <w:t>Shared professional development</w:t>
      </w:r>
      <w:r>
        <w:rPr>
          <w:color w:val="000000"/>
        </w:rPr>
        <w:t xml:space="preserve"> [may</w:t>
      </w:r>
      <w:r w:rsidRPr="007268C6">
        <w:rPr>
          <w:color w:val="000000"/>
        </w:rPr>
        <w:t xml:space="preserve"> include professional development workshops taught by college instructors for adult school faculty</w:t>
      </w:r>
      <w:r>
        <w:rPr>
          <w:color w:val="000000"/>
        </w:rPr>
        <w:t>]</w:t>
      </w:r>
    </w:p>
    <w:p w14:paraId="1F8C8E05" w14:textId="76D320C7" w:rsidR="008824ED" w:rsidRDefault="008824ED" w:rsidP="008824ED">
      <w:pPr>
        <w:rPr>
          <w:rFonts w:ascii="Times New Roman" w:hAnsi="Times New Roman" w:cs="Times New Roman"/>
          <w:color w:val="04326C"/>
          <w:sz w:val="24"/>
          <w:szCs w:val="24"/>
        </w:rPr>
      </w:pPr>
    </w:p>
    <w:p w14:paraId="0CBC395C" w14:textId="554C19C1" w:rsidR="008824ED" w:rsidRDefault="008824ED" w:rsidP="008824ED">
      <w:pPr>
        <w:pStyle w:val="NormalWeb"/>
        <w:spacing w:before="0" w:beforeAutospacing="0" w:after="0" w:afterAutospacing="0"/>
        <w:textAlignment w:val="baseline"/>
        <w:rPr>
          <w:b/>
          <w:bCs/>
          <w:color w:val="000000"/>
        </w:rPr>
      </w:pPr>
      <w:r>
        <w:rPr>
          <w:b/>
          <w:bCs/>
          <w:color w:val="000000"/>
        </w:rPr>
        <w:t xml:space="preserve">4. </w:t>
      </w:r>
      <w:r w:rsidRPr="007268C6">
        <w:rPr>
          <w:b/>
          <w:bCs/>
          <w:color w:val="000000"/>
        </w:rPr>
        <w:t>Pathways: Short Term CTE Certificates and Training</w:t>
      </w:r>
      <w:r>
        <w:rPr>
          <w:b/>
          <w:bCs/>
          <w:color w:val="000000"/>
        </w:rPr>
        <w:t>:</w:t>
      </w:r>
    </w:p>
    <w:p w14:paraId="32470B43" w14:textId="77777777" w:rsidR="008824ED" w:rsidRDefault="008824ED" w:rsidP="008824ED">
      <w:pPr>
        <w:pStyle w:val="NormalWeb"/>
        <w:spacing w:before="0" w:beforeAutospacing="0" w:after="0" w:afterAutospacing="0"/>
        <w:textAlignment w:val="baseline"/>
        <w:rPr>
          <w:b/>
          <w:bCs/>
          <w:color w:val="000000"/>
        </w:rPr>
      </w:pPr>
    </w:p>
    <w:p w14:paraId="651B1363" w14:textId="77777777" w:rsidR="008824ED" w:rsidRDefault="008824ED" w:rsidP="008824ED">
      <w:pPr>
        <w:pStyle w:val="NormalWeb"/>
        <w:numPr>
          <w:ilvl w:val="0"/>
          <w:numId w:val="33"/>
        </w:numPr>
        <w:spacing w:before="0" w:beforeAutospacing="0" w:after="0" w:afterAutospacing="0"/>
        <w:textAlignment w:val="baseline"/>
        <w:rPr>
          <w:bCs/>
          <w:color w:val="000000"/>
        </w:rPr>
      </w:pPr>
      <w:r>
        <w:rPr>
          <w:bCs/>
          <w:color w:val="000000"/>
        </w:rPr>
        <w:t>Convene college CTE Directors and Adult School Directors to identify careers of opportunity for adult learners;</w:t>
      </w:r>
    </w:p>
    <w:p w14:paraId="1F761567" w14:textId="77777777" w:rsidR="00175852" w:rsidRDefault="008824ED" w:rsidP="00175852">
      <w:pPr>
        <w:pStyle w:val="NormalWeb"/>
        <w:numPr>
          <w:ilvl w:val="0"/>
          <w:numId w:val="33"/>
        </w:numPr>
        <w:spacing w:before="0" w:beforeAutospacing="0" w:after="0" w:afterAutospacing="0"/>
        <w:textAlignment w:val="baseline"/>
        <w:rPr>
          <w:color w:val="000000"/>
        </w:rPr>
      </w:pPr>
      <w:r w:rsidRPr="007268C6">
        <w:rPr>
          <w:color w:val="000000"/>
        </w:rPr>
        <w:lastRenderedPageBreak/>
        <w:t>Identify and/or develop college pathways</w:t>
      </w:r>
      <w:r>
        <w:rPr>
          <w:color w:val="000000"/>
        </w:rPr>
        <w:t xml:space="preserve"> to in-demand high income potential careers:</w:t>
      </w:r>
      <w:r w:rsidR="00175852">
        <w:rPr>
          <w:color w:val="000000"/>
        </w:rPr>
        <w:t xml:space="preserve"> </w:t>
      </w:r>
    </w:p>
    <w:p w14:paraId="04BC5B8B" w14:textId="45D7EC2E" w:rsidR="008824ED" w:rsidRPr="00175852" w:rsidRDefault="00175852" w:rsidP="00175852">
      <w:pPr>
        <w:pStyle w:val="NormalWeb"/>
        <w:spacing w:before="0" w:beforeAutospacing="0" w:after="0" w:afterAutospacing="0"/>
        <w:ind w:left="720"/>
        <w:textAlignment w:val="baseline"/>
        <w:rPr>
          <w:color w:val="000000"/>
        </w:rPr>
      </w:pPr>
      <w:r>
        <w:rPr>
          <w:color w:val="000000"/>
        </w:rPr>
        <w:tab/>
        <w:t xml:space="preserve">a. </w:t>
      </w:r>
      <w:r w:rsidR="008824ED" w:rsidRPr="00175852">
        <w:rPr>
          <w:color w:val="000000"/>
        </w:rPr>
        <w:t>Business/Entrepreneurship</w:t>
      </w:r>
    </w:p>
    <w:p w14:paraId="4910A5F5" w14:textId="4F470F6B" w:rsidR="008824ED" w:rsidRPr="007268C6" w:rsidRDefault="00175852" w:rsidP="00175852">
      <w:pPr>
        <w:pStyle w:val="NormalWeb"/>
        <w:spacing w:before="0" w:beforeAutospacing="0" w:after="0" w:afterAutospacing="0"/>
        <w:ind w:left="1440"/>
        <w:textAlignment w:val="baseline"/>
        <w:rPr>
          <w:color w:val="000000"/>
        </w:rPr>
      </w:pPr>
      <w:r>
        <w:rPr>
          <w:color w:val="000000"/>
        </w:rPr>
        <w:t xml:space="preserve">b. </w:t>
      </w:r>
      <w:r w:rsidR="008824ED" w:rsidRPr="007268C6">
        <w:rPr>
          <w:color w:val="000000"/>
        </w:rPr>
        <w:t>Medical Assistant</w:t>
      </w:r>
    </w:p>
    <w:p w14:paraId="1EBB8644" w14:textId="331EE8DF" w:rsidR="008824ED" w:rsidRDefault="00175852" w:rsidP="00175852">
      <w:pPr>
        <w:pStyle w:val="NormalWeb"/>
        <w:spacing w:before="0" w:beforeAutospacing="0" w:after="0" w:afterAutospacing="0"/>
        <w:ind w:left="1440"/>
        <w:textAlignment w:val="baseline"/>
        <w:rPr>
          <w:color w:val="000000"/>
        </w:rPr>
      </w:pPr>
      <w:r>
        <w:rPr>
          <w:color w:val="000000"/>
        </w:rPr>
        <w:t xml:space="preserve">c. </w:t>
      </w:r>
      <w:r w:rsidR="008824ED" w:rsidRPr="007268C6">
        <w:rPr>
          <w:color w:val="000000"/>
        </w:rPr>
        <w:t>Proposed: Health Careers</w:t>
      </w:r>
    </w:p>
    <w:p w14:paraId="3C43B8BE" w14:textId="6179AEC5" w:rsidR="00175852" w:rsidRDefault="00175852" w:rsidP="00175852">
      <w:pPr>
        <w:pStyle w:val="NormalWeb"/>
        <w:spacing w:before="0" w:beforeAutospacing="0" w:after="0" w:afterAutospacing="0"/>
        <w:ind w:left="1440"/>
        <w:textAlignment w:val="baseline"/>
        <w:rPr>
          <w:color w:val="000000"/>
        </w:rPr>
      </w:pPr>
      <w:r>
        <w:rPr>
          <w:color w:val="000000"/>
        </w:rPr>
        <w:t>d. Information/Workforce Technology</w:t>
      </w:r>
    </w:p>
    <w:p w14:paraId="14329615" w14:textId="528FB14B" w:rsidR="00175852" w:rsidRDefault="00175852" w:rsidP="00175852">
      <w:pPr>
        <w:pStyle w:val="NormalWeb"/>
        <w:spacing w:before="0" w:beforeAutospacing="0" w:after="0" w:afterAutospacing="0"/>
        <w:ind w:left="1440"/>
        <w:textAlignment w:val="baseline"/>
        <w:rPr>
          <w:color w:val="000000"/>
        </w:rPr>
      </w:pPr>
      <w:r>
        <w:rPr>
          <w:color w:val="000000"/>
        </w:rPr>
        <w:t>e. Hospitality/Tourism</w:t>
      </w:r>
    </w:p>
    <w:p w14:paraId="1B1AA583" w14:textId="77777777" w:rsidR="008824ED" w:rsidRPr="00C40A04" w:rsidRDefault="008824ED" w:rsidP="008824ED">
      <w:pPr>
        <w:pStyle w:val="NormalWeb"/>
        <w:numPr>
          <w:ilvl w:val="0"/>
          <w:numId w:val="33"/>
        </w:numPr>
        <w:spacing w:before="0" w:beforeAutospacing="0" w:after="0" w:afterAutospacing="0"/>
        <w:textAlignment w:val="baseline"/>
        <w:rPr>
          <w:bCs/>
          <w:color w:val="000000"/>
        </w:rPr>
      </w:pPr>
      <w:r>
        <w:rPr>
          <w:color w:val="000000"/>
        </w:rPr>
        <w:t>Build on existing programs relevant to industry/employers that are in-demand, with high earning potential and</w:t>
      </w:r>
      <w:r w:rsidRPr="007268C6">
        <w:rPr>
          <w:color w:val="000000"/>
        </w:rPr>
        <w:t xml:space="preserve"> align them with adult school courses to assist with smoother transitions and academic success</w:t>
      </w:r>
      <w:r>
        <w:rPr>
          <w:color w:val="000000"/>
        </w:rPr>
        <w:t>;</w:t>
      </w:r>
    </w:p>
    <w:p w14:paraId="684C5F04" w14:textId="77777777" w:rsidR="008824ED" w:rsidRPr="007268C6" w:rsidRDefault="008824ED" w:rsidP="008824ED">
      <w:pPr>
        <w:pStyle w:val="NormalWeb"/>
        <w:numPr>
          <w:ilvl w:val="0"/>
          <w:numId w:val="33"/>
        </w:numPr>
        <w:spacing w:before="0" w:beforeAutospacing="0" w:after="0" w:afterAutospacing="0"/>
        <w:textAlignment w:val="baseline"/>
        <w:rPr>
          <w:color w:val="000000"/>
        </w:rPr>
      </w:pPr>
      <w:r>
        <w:rPr>
          <w:color w:val="000000"/>
        </w:rPr>
        <w:t>Establish guidelines and define the process for referring students to CTE Certification Training [</w:t>
      </w:r>
      <w:r w:rsidRPr="007268C6">
        <w:rPr>
          <w:color w:val="000000"/>
        </w:rPr>
        <w:t>some of the colleges are registered training providers via WIOA Title I.</w:t>
      </w:r>
      <w:r>
        <w:rPr>
          <w:color w:val="000000"/>
        </w:rPr>
        <w:t>]</w:t>
      </w:r>
    </w:p>
    <w:p w14:paraId="54E600C8" w14:textId="77777777" w:rsidR="008824ED" w:rsidRPr="007268C6" w:rsidRDefault="008824ED" w:rsidP="008824ED">
      <w:pPr>
        <w:pStyle w:val="NormalWeb"/>
        <w:numPr>
          <w:ilvl w:val="0"/>
          <w:numId w:val="33"/>
        </w:numPr>
        <w:spacing w:before="0" w:beforeAutospacing="0" w:after="0" w:afterAutospacing="0"/>
        <w:textAlignment w:val="baseline"/>
        <w:rPr>
          <w:color w:val="000000"/>
        </w:rPr>
      </w:pPr>
      <w:r w:rsidRPr="007268C6">
        <w:rPr>
          <w:color w:val="000000"/>
        </w:rPr>
        <w:t>Determin</w:t>
      </w:r>
      <w:r>
        <w:rPr>
          <w:color w:val="000000"/>
        </w:rPr>
        <w:t>e</w:t>
      </w:r>
      <w:r w:rsidRPr="007268C6">
        <w:rPr>
          <w:color w:val="000000"/>
        </w:rPr>
        <w:t xml:space="preserve"> what students may be eligible for WIOA Employment</w:t>
      </w:r>
      <w:r>
        <w:rPr>
          <w:color w:val="000000"/>
        </w:rPr>
        <w:t>.</w:t>
      </w:r>
    </w:p>
    <w:p w14:paraId="16B8DAD1" w14:textId="77777777" w:rsidR="008824ED" w:rsidRDefault="008824ED" w:rsidP="008824ED">
      <w:pPr>
        <w:pStyle w:val="NormalWeb"/>
        <w:spacing w:before="0" w:beforeAutospacing="0" w:after="0" w:afterAutospacing="0"/>
        <w:textAlignment w:val="baseline"/>
        <w:rPr>
          <w:b/>
          <w:bCs/>
          <w:color w:val="000000"/>
        </w:rPr>
      </w:pPr>
    </w:p>
    <w:p w14:paraId="5F563340" w14:textId="77777777" w:rsidR="008824ED" w:rsidRPr="008824ED" w:rsidRDefault="008824ED" w:rsidP="008824ED">
      <w:pPr>
        <w:rPr>
          <w:rFonts w:ascii="Times New Roman" w:hAnsi="Times New Roman" w:cs="Times New Roman"/>
          <w:color w:val="04326C"/>
          <w:sz w:val="24"/>
          <w:szCs w:val="24"/>
        </w:rPr>
      </w:pPr>
    </w:p>
    <w:sectPr w:rsidR="008824ED" w:rsidRPr="008824ED" w:rsidSect="00C444D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5F16B" w14:textId="77777777" w:rsidR="004D6611" w:rsidRDefault="004D6611" w:rsidP="00600745">
      <w:pPr>
        <w:spacing w:after="0" w:line="240" w:lineRule="auto"/>
      </w:pPr>
      <w:r>
        <w:separator/>
      </w:r>
    </w:p>
  </w:endnote>
  <w:endnote w:type="continuationSeparator" w:id="0">
    <w:p w14:paraId="51D934E0" w14:textId="77777777" w:rsidR="004D6611" w:rsidRDefault="004D6611" w:rsidP="0060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 Next">
    <w:altName w:val="Corbel"/>
    <w:charset w:val="00"/>
    <w:family w:val="swiss"/>
    <w:pitch w:val="variable"/>
    <w:sig w:usb0="00000001" w:usb1="5000204A" w:usb2="00000000" w:usb3="00000000" w:csb0="0000009B" w:csb1="00000000"/>
  </w:font>
  <w:font w:name="Lato">
    <w:altName w:val="Times New Roman"/>
    <w:charset w:val="00"/>
    <w:family w:val="auto"/>
    <w:pitch w:val="default"/>
  </w:font>
  <w:font w:name="Lato Light">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venir Roman">
    <w:altName w:val="Corbel"/>
    <w:charset w:val="4D"/>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Next Ultra Light">
    <w:altName w:val="Corbel"/>
    <w:charset w:val="4D"/>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949F" w14:textId="041B217F" w:rsidR="00C20171" w:rsidRPr="00603443" w:rsidRDefault="00C20171" w:rsidP="00C444D1">
    <w:pPr>
      <w:spacing w:after="0"/>
      <w:rPr>
        <w:sz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1530B" w14:textId="68AEEECD" w:rsidR="00C20171" w:rsidRDefault="00C20171" w:rsidP="00603443">
    <w:pPr>
      <w:pStyle w:val="Footer"/>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334376"/>
      <w:docPartObj>
        <w:docPartGallery w:val="Page Numbers (Bottom of Page)"/>
        <w:docPartUnique/>
      </w:docPartObj>
    </w:sdtPr>
    <w:sdtEndPr>
      <w:rPr>
        <w:noProof/>
      </w:rPr>
    </w:sdtEndPr>
    <w:sdtContent>
      <w:p w14:paraId="640E12CC" w14:textId="107DF829" w:rsidR="00C20171" w:rsidRDefault="00C20171">
        <w:pPr>
          <w:pStyle w:val="Footer"/>
          <w:jc w:val="center"/>
        </w:pPr>
        <w:r>
          <w:fldChar w:fldCharType="begin"/>
        </w:r>
        <w:r>
          <w:instrText xml:space="preserve"> PAGE   \* MERGEFORMAT </w:instrText>
        </w:r>
        <w:r>
          <w:fldChar w:fldCharType="separate"/>
        </w:r>
        <w:r w:rsidR="001A34D8">
          <w:rPr>
            <w:noProof/>
          </w:rPr>
          <w:t>7</w:t>
        </w:r>
        <w:r>
          <w:rPr>
            <w:noProof/>
          </w:rPr>
          <w:fldChar w:fldCharType="end"/>
        </w:r>
      </w:p>
    </w:sdtContent>
  </w:sdt>
  <w:p w14:paraId="7658C20A" w14:textId="796B96FF" w:rsidR="00C20171" w:rsidRPr="00C444D1" w:rsidRDefault="00C20171" w:rsidP="00C444D1">
    <w:pPr>
      <w:spacing w:after="0"/>
      <w:jc w:val="right"/>
      <w:rPr>
        <w:sz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1785238"/>
      <w:docPartObj>
        <w:docPartGallery w:val="Page Numbers (Bottom of Page)"/>
        <w:docPartUnique/>
      </w:docPartObj>
    </w:sdtPr>
    <w:sdtEndPr>
      <w:rPr>
        <w:rStyle w:val="PageNumber"/>
        <w:sz w:val="18"/>
      </w:rPr>
    </w:sdtEndPr>
    <w:sdtContent>
      <w:p w14:paraId="037E23F0" w14:textId="5A8CF3B4" w:rsidR="00C20171" w:rsidRDefault="00C20171" w:rsidP="00603443">
        <w:pPr>
          <w:pStyle w:val="Footer"/>
          <w:framePr w:wrap="none" w:vAnchor="text" w:hAnchor="page" w:x="7879" w:y="179"/>
          <w:ind w:right="360"/>
          <w:jc w:val="right"/>
          <w:rPr>
            <w:rStyle w:val="PageNumber"/>
          </w:rPr>
        </w:pPr>
        <w:r w:rsidRPr="00C94148">
          <w:rPr>
            <w:i/>
            <w:sz w:val="16"/>
          </w:rPr>
          <w:t xml:space="preserve">2019-21 Consortium Three-Year Plan |  </w:t>
        </w:r>
        <w:r w:rsidRPr="00603443">
          <w:rPr>
            <w:rStyle w:val="PageNumber"/>
            <w:sz w:val="18"/>
          </w:rPr>
          <w:fldChar w:fldCharType="begin"/>
        </w:r>
        <w:r w:rsidRPr="00603443">
          <w:rPr>
            <w:rStyle w:val="PageNumber"/>
            <w:sz w:val="18"/>
          </w:rPr>
          <w:instrText xml:space="preserve"> PAGE </w:instrText>
        </w:r>
        <w:r w:rsidRPr="00603443">
          <w:rPr>
            <w:rStyle w:val="PageNumber"/>
            <w:sz w:val="18"/>
          </w:rPr>
          <w:fldChar w:fldCharType="separate"/>
        </w:r>
        <w:r w:rsidR="001A34D8">
          <w:rPr>
            <w:rStyle w:val="PageNumber"/>
            <w:noProof/>
            <w:sz w:val="18"/>
          </w:rPr>
          <w:t>6</w:t>
        </w:r>
        <w:r w:rsidRPr="00603443">
          <w:rPr>
            <w:rStyle w:val="PageNumber"/>
            <w:sz w:val="18"/>
          </w:rPr>
          <w:fldChar w:fldCharType="end"/>
        </w:r>
        <w:r>
          <w:rPr>
            <w:rStyle w:val="PageNumber"/>
            <w:sz w:val="18"/>
          </w:rPr>
          <w:t xml:space="preserve"> of </w:t>
        </w:r>
        <w:r>
          <w:rPr>
            <w:rStyle w:val="PageNumber"/>
            <w:sz w:val="18"/>
          </w:rPr>
          <w:fldChar w:fldCharType="begin"/>
        </w:r>
        <w:r>
          <w:rPr>
            <w:rStyle w:val="PageNumber"/>
            <w:sz w:val="18"/>
          </w:rPr>
          <w:instrText xml:space="preserve"> NUMPAGES  \* MERGEFORMAT </w:instrText>
        </w:r>
        <w:r>
          <w:rPr>
            <w:rStyle w:val="PageNumber"/>
            <w:sz w:val="18"/>
          </w:rPr>
          <w:fldChar w:fldCharType="separate"/>
        </w:r>
        <w:r w:rsidR="001A34D8">
          <w:rPr>
            <w:rStyle w:val="PageNumber"/>
            <w:noProof/>
            <w:sz w:val="18"/>
          </w:rPr>
          <w:t>19</w:t>
        </w:r>
        <w:r>
          <w:rPr>
            <w:rStyle w:val="PageNumber"/>
            <w:sz w:val="18"/>
          </w:rPr>
          <w:fldChar w:fldCharType="end"/>
        </w:r>
      </w:p>
    </w:sdtContent>
  </w:sdt>
  <w:p w14:paraId="193562CA" w14:textId="77777777" w:rsidR="00C20171" w:rsidRDefault="00C20171" w:rsidP="00C444D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A0D07" w14:textId="77777777" w:rsidR="004D6611" w:rsidRDefault="004D6611" w:rsidP="00600745">
      <w:pPr>
        <w:spacing w:after="0" w:line="240" w:lineRule="auto"/>
      </w:pPr>
      <w:r>
        <w:separator/>
      </w:r>
    </w:p>
  </w:footnote>
  <w:footnote w:type="continuationSeparator" w:id="0">
    <w:p w14:paraId="65A4A8CC" w14:textId="77777777" w:rsidR="004D6611" w:rsidRDefault="004D6611" w:rsidP="00600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A8E1" w14:textId="096AF316" w:rsidR="00C20171" w:rsidRPr="00882B69" w:rsidRDefault="00C20171" w:rsidP="007C5BD1">
    <w:pPr>
      <w:jc w:val="right"/>
      <w:rPr>
        <w:color w:val="auto"/>
      </w:rPr>
    </w:pPr>
    <w:r w:rsidRPr="00882B69">
      <w:rPr>
        <w:noProof/>
        <w:color w:val="auto"/>
      </w:rPr>
      <w:drawing>
        <wp:anchor distT="0" distB="0" distL="114300" distR="114300" simplePos="0" relativeHeight="251659264" behindDoc="0" locked="1" layoutInCell="1" allowOverlap="1" wp14:anchorId="432B098C" wp14:editId="70EA2C65">
          <wp:simplePos x="0" y="0"/>
          <wp:positionH relativeFrom="margin">
            <wp:posOffset>0</wp:posOffset>
          </wp:positionH>
          <wp:positionV relativeFrom="topMargin">
            <wp:align>center</wp:align>
          </wp:positionV>
          <wp:extent cx="1856232" cy="484632"/>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56232" cy="484632"/>
                  </a:xfrm>
                  <a:prstGeom prst="rect">
                    <a:avLst/>
                  </a:prstGeom>
                  <a:ln/>
                </pic:spPr>
              </pic:pic>
            </a:graphicData>
          </a:graphic>
          <wp14:sizeRelH relativeFrom="margin">
            <wp14:pctWidth>0</wp14:pctWidth>
          </wp14:sizeRelH>
          <wp14:sizeRelV relativeFrom="margin">
            <wp14:pctHeight>0</wp14:pctHeight>
          </wp14:sizeRelV>
        </wp:anchor>
      </w:drawing>
    </w:r>
    <w:r w:rsidRPr="00882B69">
      <w:rPr>
        <w:color w:val="auto"/>
      </w:rPr>
      <w:t>ACCEL San Mateo County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9043A" w14:textId="77777777" w:rsidR="00C20171" w:rsidRPr="009C284F" w:rsidRDefault="00C20171"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CONSORTIUM THREE-YEAR PLAN</w:t>
    </w:r>
  </w:p>
  <w:p w14:paraId="7F8E4EC7" w14:textId="32BFE865" w:rsidR="00C20171" w:rsidRPr="009C284F" w:rsidRDefault="00C20171"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2019-2022</w:t>
    </w:r>
  </w:p>
  <w:p w14:paraId="66F51B88" w14:textId="6D78CA84" w:rsidR="00C20171" w:rsidRDefault="00C20171">
    <w:pPr>
      <w:pStyle w:val="Header"/>
    </w:pPr>
    <w:r>
      <w:rPr>
        <w:noProof/>
        <w:color w:val="FF0000"/>
      </w:rPr>
      <w:drawing>
        <wp:anchor distT="0" distB="0" distL="114300" distR="114300" simplePos="0" relativeHeight="251669504" behindDoc="0" locked="0" layoutInCell="1" allowOverlap="1" wp14:anchorId="4DFE1613" wp14:editId="05288BF8">
          <wp:simplePos x="0" y="0"/>
          <wp:positionH relativeFrom="column">
            <wp:posOffset>-418011</wp:posOffset>
          </wp:positionH>
          <wp:positionV relativeFrom="page">
            <wp:posOffset>392430</wp:posOffset>
          </wp:positionV>
          <wp:extent cx="1856105" cy="484505"/>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56105" cy="4845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6A2E"/>
    <w:multiLevelType w:val="hybridMultilevel"/>
    <w:tmpl w:val="7532813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F21EF"/>
    <w:multiLevelType w:val="hybridMultilevel"/>
    <w:tmpl w:val="219836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BB811E6"/>
    <w:multiLevelType w:val="hybridMultilevel"/>
    <w:tmpl w:val="A8BC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A7ECE"/>
    <w:multiLevelType w:val="hybridMultilevel"/>
    <w:tmpl w:val="F90E4F98"/>
    <w:lvl w:ilvl="0" w:tplc="D6B6B41E">
      <w:start w:val="1"/>
      <w:numFmt w:val="bullet"/>
      <w:lvlText w:val=""/>
      <w:lvlJc w:val="left"/>
      <w:pPr>
        <w:tabs>
          <w:tab w:val="num" w:pos="720"/>
        </w:tabs>
        <w:ind w:left="720" w:hanging="360"/>
      </w:pPr>
      <w:rPr>
        <w:rFonts w:ascii="Wingdings" w:hAnsi="Wingdings" w:hint="default"/>
      </w:rPr>
    </w:lvl>
    <w:lvl w:ilvl="1" w:tplc="7F00B824" w:tentative="1">
      <w:start w:val="1"/>
      <w:numFmt w:val="bullet"/>
      <w:lvlText w:val=""/>
      <w:lvlJc w:val="left"/>
      <w:pPr>
        <w:tabs>
          <w:tab w:val="num" w:pos="1440"/>
        </w:tabs>
        <w:ind w:left="1440" w:hanging="360"/>
      </w:pPr>
      <w:rPr>
        <w:rFonts w:ascii="Wingdings" w:hAnsi="Wingdings" w:hint="default"/>
      </w:rPr>
    </w:lvl>
    <w:lvl w:ilvl="2" w:tplc="DD0A7B46" w:tentative="1">
      <w:start w:val="1"/>
      <w:numFmt w:val="bullet"/>
      <w:lvlText w:val=""/>
      <w:lvlJc w:val="left"/>
      <w:pPr>
        <w:tabs>
          <w:tab w:val="num" w:pos="2160"/>
        </w:tabs>
        <w:ind w:left="2160" w:hanging="360"/>
      </w:pPr>
      <w:rPr>
        <w:rFonts w:ascii="Wingdings" w:hAnsi="Wingdings" w:hint="default"/>
      </w:rPr>
    </w:lvl>
    <w:lvl w:ilvl="3" w:tplc="A1CC8FE0" w:tentative="1">
      <w:start w:val="1"/>
      <w:numFmt w:val="bullet"/>
      <w:lvlText w:val=""/>
      <w:lvlJc w:val="left"/>
      <w:pPr>
        <w:tabs>
          <w:tab w:val="num" w:pos="2880"/>
        </w:tabs>
        <w:ind w:left="2880" w:hanging="360"/>
      </w:pPr>
      <w:rPr>
        <w:rFonts w:ascii="Wingdings" w:hAnsi="Wingdings" w:hint="default"/>
      </w:rPr>
    </w:lvl>
    <w:lvl w:ilvl="4" w:tplc="F99ECA0C" w:tentative="1">
      <w:start w:val="1"/>
      <w:numFmt w:val="bullet"/>
      <w:lvlText w:val=""/>
      <w:lvlJc w:val="left"/>
      <w:pPr>
        <w:tabs>
          <w:tab w:val="num" w:pos="3600"/>
        </w:tabs>
        <w:ind w:left="3600" w:hanging="360"/>
      </w:pPr>
      <w:rPr>
        <w:rFonts w:ascii="Wingdings" w:hAnsi="Wingdings" w:hint="default"/>
      </w:rPr>
    </w:lvl>
    <w:lvl w:ilvl="5" w:tplc="C94AA6A6" w:tentative="1">
      <w:start w:val="1"/>
      <w:numFmt w:val="bullet"/>
      <w:lvlText w:val=""/>
      <w:lvlJc w:val="left"/>
      <w:pPr>
        <w:tabs>
          <w:tab w:val="num" w:pos="4320"/>
        </w:tabs>
        <w:ind w:left="4320" w:hanging="360"/>
      </w:pPr>
      <w:rPr>
        <w:rFonts w:ascii="Wingdings" w:hAnsi="Wingdings" w:hint="default"/>
      </w:rPr>
    </w:lvl>
    <w:lvl w:ilvl="6" w:tplc="D87237D4" w:tentative="1">
      <w:start w:val="1"/>
      <w:numFmt w:val="bullet"/>
      <w:lvlText w:val=""/>
      <w:lvlJc w:val="left"/>
      <w:pPr>
        <w:tabs>
          <w:tab w:val="num" w:pos="5040"/>
        </w:tabs>
        <w:ind w:left="5040" w:hanging="360"/>
      </w:pPr>
      <w:rPr>
        <w:rFonts w:ascii="Wingdings" w:hAnsi="Wingdings" w:hint="default"/>
      </w:rPr>
    </w:lvl>
    <w:lvl w:ilvl="7" w:tplc="45BCC622" w:tentative="1">
      <w:start w:val="1"/>
      <w:numFmt w:val="bullet"/>
      <w:lvlText w:val=""/>
      <w:lvlJc w:val="left"/>
      <w:pPr>
        <w:tabs>
          <w:tab w:val="num" w:pos="5760"/>
        </w:tabs>
        <w:ind w:left="5760" w:hanging="360"/>
      </w:pPr>
      <w:rPr>
        <w:rFonts w:ascii="Wingdings" w:hAnsi="Wingdings" w:hint="default"/>
      </w:rPr>
    </w:lvl>
    <w:lvl w:ilvl="8" w:tplc="9366323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8B4053"/>
    <w:multiLevelType w:val="multilevel"/>
    <w:tmpl w:val="C0AE8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DE282F"/>
    <w:multiLevelType w:val="hybridMultilevel"/>
    <w:tmpl w:val="84DA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662FC"/>
    <w:multiLevelType w:val="hybridMultilevel"/>
    <w:tmpl w:val="32322B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B74DB7"/>
    <w:multiLevelType w:val="hybridMultilevel"/>
    <w:tmpl w:val="59B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64E63"/>
    <w:multiLevelType w:val="hybridMultilevel"/>
    <w:tmpl w:val="EDBE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40887"/>
    <w:multiLevelType w:val="multilevel"/>
    <w:tmpl w:val="B2D2A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3671C0"/>
    <w:multiLevelType w:val="hybridMultilevel"/>
    <w:tmpl w:val="2524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55AF3"/>
    <w:multiLevelType w:val="hybridMultilevel"/>
    <w:tmpl w:val="D282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C7835"/>
    <w:multiLevelType w:val="hybridMultilevel"/>
    <w:tmpl w:val="47367A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5516E6F"/>
    <w:multiLevelType w:val="hybridMultilevel"/>
    <w:tmpl w:val="B55E5C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F7651B"/>
    <w:multiLevelType w:val="hybridMultilevel"/>
    <w:tmpl w:val="8442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CB3B31"/>
    <w:multiLevelType w:val="hybridMultilevel"/>
    <w:tmpl w:val="F508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8007A"/>
    <w:multiLevelType w:val="hybridMultilevel"/>
    <w:tmpl w:val="10E8E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22D0B"/>
    <w:multiLevelType w:val="hybridMultilevel"/>
    <w:tmpl w:val="55D0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CE17BB"/>
    <w:multiLevelType w:val="hybridMultilevel"/>
    <w:tmpl w:val="4D12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E1BC9"/>
    <w:multiLevelType w:val="multilevel"/>
    <w:tmpl w:val="2A4AA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DC03DFB"/>
    <w:multiLevelType w:val="hybridMultilevel"/>
    <w:tmpl w:val="1E9CA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4A5FBB"/>
    <w:multiLevelType w:val="hybridMultilevel"/>
    <w:tmpl w:val="B110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63BE3"/>
    <w:multiLevelType w:val="hybridMultilevel"/>
    <w:tmpl w:val="84CA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9"/>
    <w:lvlOverride w:ilvl="1">
      <w:lvl w:ilvl="1">
        <w:numFmt w:val="lowerLetter"/>
        <w:lvlText w:val="%2."/>
        <w:lvlJc w:val="left"/>
      </w:lvl>
    </w:lvlOverride>
  </w:num>
  <w:num w:numId="4">
    <w:abstractNumId w:val="9"/>
    <w:lvlOverride w:ilvl="1">
      <w:lvl w:ilvl="1">
        <w:numFmt w:val="lowerLetter"/>
        <w:lvlText w:val="%2."/>
        <w:lvlJc w:val="left"/>
      </w:lvl>
    </w:lvlOverride>
    <w:lvlOverride w:ilvl="2">
      <w:lvl w:ilvl="2">
        <w:numFmt w:val="lowerRoman"/>
        <w:lvlText w:val="%3."/>
        <w:lvlJc w:val="right"/>
      </w:lvl>
    </w:lvlOverride>
  </w:num>
  <w:num w:numId="5">
    <w:abstractNumId w:val="9"/>
    <w:lvlOverride w:ilvl="1">
      <w:lvl w:ilvl="1">
        <w:numFmt w:val="lowerLetter"/>
        <w:lvlText w:val="%2."/>
        <w:lvlJc w:val="left"/>
      </w:lvl>
    </w:lvlOverride>
    <w:lvlOverride w:ilvl="2">
      <w:lvl w:ilvl="2">
        <w:numFmt w:val="lowerRoman"/>
        <w:lvlText w:val="%3."/>
        <w:lvlJc w:val="right"/>
      </w:lvl>
    </w:lvlOverride>
  </w:num>
  <w:num w:numId="6">
    <w:abstractNumId w:val="9"/>
    <w:lvlOverride w:ilvl="1">
      <w:lvl w:ilvl="1">
        <w:numFmt w:val="lowerLetter"/>
        <w:lvlText w:val="%2."/>
        <w:lvlJc w:val="left"/>
      </w:lvl>
    </w:lvlOverride>
    <w:lvlOverride w:ilvl="2">
      <w:lvl w:ilvl="2">
        <w:numFmt w:val="lowerRoman"/>
        <w:lvlText w:val="%3."/>
        <w:lvlJc w:val="right"/>
      </w:lvl>
    </w:lvlOverride>
  </w:num>
  <w:num w:numId="7">
    <w:abstractNumId w:val="9"/>
    <w:lvlOverride w:ilvl="1">
      <w:lvl w:ilvl="1">
        <w:numFmt w:val="lowerLetter"/>
        <w:lvlText w:val="%2."/>
        <w:lvlJc w:val="left"/>
      </w:lvl>
    </w:lvlOverride>
    <w:lvlOverride w:ilvl="2">
      <w:lvl w:ilvl="2">
        <w:numFmt w:val="lowerRoman"/>
        <w:lvlText w:val="%3."/>
        <w:lvlJc w:val="right"/>
      </w:lvl>
    </w:lvlOverride>
  </w:num>
  <w:num w:numId="8">
    <w:abstractNumId w:val="9"/>
    <w:lvlOverride w:ilvl="1">
      <w:lvl w:ilvl="1">
        <w:numFmt w:val="lowerLetter"/>
        <w:lvlText w:val="%2."/>
        <w:lvlJc w:val="left"/>
      </w:lvl>
    </w:lvlOverride>
    <w:lvlOverride w:ilvl="2">
      <w:lvl w:ilvl="2">
        <w:numFmt w:val="lowerRoman"/>
        <w:lvlText w:val="%3."/>
        <w:lvlJc w:val="right"/>
      </w:lvl>
    </w:lvlOverride>
  </w:num>
  <w:num w:numId="9">
    <w:abstractNumId w:val="9"/>
    <w:lvlOverride w:ilvl="1">
      <w:lvl w:ilvl="1">
        <w:numFmt w:val="lowerLetter"/>
        <w:lvlText w:val="%2."/>
        <w:lvlJc w:val="left"/>
      </w:lvl>
    </w:lvlOverride>
    <w:lvlOverride w:ilvl="2">
      <w:lvl w:ilvl="2">
        <w:numFmt w:val="lowerRoman"/>
        <w:lvlText w:val="%3."/>
        <w:lvlJc w:val="right"/>
      </w:lvl>
    </w:lvlOverride>
  </w:num>
  <w:num w:numId="10">
    <w:abstractNumId w:val="9"/>
    <w:lvlOverride w:ilvl="1">
      <w:lvl w:ilvl="1">
        <w:numFmt w:val="lowerLetter"/>
        <w:lvlText w:val="%2."/>
        <w:lvlJc w:val="left"/>
      </w:lvl>
    </w:lvlOverride>
    <w:lvlOverride w:ilvl="2">
      <w:lvl w:ilvl="2">
        <w:numFmt w:val="lowerRoman"/>
        <w:lvlText w:val="%3."/>
        <w:lvlJc w:val="right"/>
      </w:lvl>
    </w:lvlOverride>
  </w:num>
  <w:num w:numId="11">
    <w:abstractNumId w:val="4"/>
  </w:num>
  <w:num w:numId="12">
    <w:abstractNumId w:val="4"/>
    <w:lvlOverride w:ilvl="1">
      <w:lvl w:ilvl="1">
        <w:numFmt w:val="lowerLetter"/>
        <w:lvlText w:val="%2."/>
        <w:lvlJc w:val="left"/>
      </w:lvl>
    </w:lvlOverride>
  </w:num>
  <w:num w:numId="13">
    <w:abstractNumId w:val="4"/>
    <w:lvlOverride w:ilvl="1">
      <w:lvl w:ilvl="1">
        <w:numFmt w:val="lowerLetter"/>
        <w:lvlText w:val="%2."/>
        <w:lvlJc w:val="left"/>
      </w:lvl>
    </w:lvlOverride>
    <w:lvlOverride w:ilvl="2">
      <w:lvl w:ilvl="2">
        <w:numFmt w:val="lowerRoman"/>
        <w:lvlText w:val="%3."/>
        <w:lvlJc w:val="right"/>
      </w:lvl>
    </w:lvlOverride>
  </w:num>
  <w:num w:numId="14">
    <w:abstractNumId w:val="4"/>
    <w:lvlOverride w:ilvl="1">
      <w:lvl w:ilvl="1">
        <w:numFmt w:val="lowerLetter"/>
        <w:lvlText w:val="%2."/>
        <w:lvlJc w:val="left"/>
      </w:lvl>
    </w:lvlOverride>
    <w:lvlOverride w:ilvl="2">
      <w:lvl w:ilvl="2">
        <w:numFmt w:val="lowerRoman"/>
        <w:lvlText w:val="%3."/>
        <w:lvlJc w:val="right"/>
      </w:lvl>
    </w:lvlOverride>
  </w:num>
  <w:num w:numId="15">
    <w:abstractNumId w:val="4"/>
    <w:lvlOverride w:ilvl="1">
      <w:lvl w:ilvl="1">
        <w:numFmt w:val="lowerLetter"/>
        <w:lvlText w:val="%2."/>
        <w:lvlJc w:val="left"/>
      </w:lvl>
    </w:lvlOverride>
    <w:lvlOverride w:ilvl="2">
      <w:lvl w:ilvl="2">
        <w:numFmt w:val="lowerRoman"/>
        <w:lvlText w:val="%3."/>
        <w:lvlJc w:val="right"/>
      </w:lvl>
    </w:lvlOverride>
  </w:num>
  <w:num w:numId="16">
    <w:abstractNumId w:val="4"/>
    <w:lvlOverride w:ilvl="1">
      <w:lvl w:ilvl="1">
        <w:numFmt w:val="lowerLetter"/>
        <w:lvlText w:val="%2."/>
        <w:lvlJc w:val="left"/>
      </w:lvl>
    </w:lvlOverride>
    <w:lvlOverride w:ilvl="2">
      <w:lvl w:ilvl="2">
        <w:numFmt w:val="lowerRoman"/>
        <w:lvlText w:val="%3."/>
        <w:lvlJc w:val="right"/>
      </w:lvl>
    </w:lvlOverride>
  </w:num>
  <w:num w:numId="17">
    <w:abstractNumId w:val="4"/>
    <w:lvlOverride w:ilvl="1">
      <w:lvl w:ilvl="1">
        <w:numFmt w:val="lowerLetter"/>
        <w:lvlText w:val="%2."/>
        <w:lvlJc w:val="left"/>
      </w:lvl>
    </w:lvlOverride>
    <w:lvlOverride w:ilvl="2">
      <w:lvl w:ilvl="2">
        <w:numFmt w:val="lowerRoman"/>
        <w:lvlText w:val="%3."/>
        <w:lvlJc w:val="right"/>
      </w:lvl>
    </w:lvlOverride>
  </w:num>
  <w:num w:numId="18">
    <w:abstractNumId w:val="4"/>
    <w:lvlOverride w:ilvl="1">
      <w:lvl w:ilvl="1">
        <w:numFmt w:val="lowerLetter"/>
        <w:lvlText w:val="%2."/>
        <w:lvlJc w:val="left"/>
      </w:lvl>
    </w:lvlOverride>
    <w:lvlOverride w:ilvl="2">
      <w:lvl w:ilvl="2">
        <w:numFmt w:val="lowerRoman"/>
        <w:lvlText w:val="%3."/>
        <w:lvlJc w:val="right"/>
      </w:lvl>
    </w:lvlOverride>
  </w:num>
  <w:num w:numId="19">
    <w:abstractNumId w:val="4"/>
    <w:lvlOverride w:ilvl="1">
      <w:lvl w:ilvl="1">
        <w:numFmt w:val="lowerLetter"/>
        <w:lvlText w:val="%2."/>
        <w:lvlJc w:val="left"/>
      </w:lvl>
    </w:lvlOverride>
    <w:lvlOverride w:ilvl="2">
      <w:lvl w:ilvl="2">
        <w:numFmt w:val="lowerRoman"/>
        <w:lvlText w:val="%3."/>
        <w:lvlJc w:val="right"/>
      </w:lvl>
    </w:lvlOverride>
  </w:num>
  <w:num w:numId="20">
    <w:abstractNumId w:val="18"/>
  </w:num>
  <w:num w:numId="21">
    <w:abstractNumId w:val="22"/>
  </w:num>
  <w:num w:numId="22">
    <w:abstractNumId w:val="3"/>
  </w:num>
  <w:num w:numId="23">
    <w:abstractNumId w:val="15"/>
  </w:num>
  <w:num w:numId="24">
    <w:abstractNumId w:val="20"/>
  </w:num>
  <w:num w:numId="25">
    <w:abstractNumId w:val="14"/>
  </w:num>
  <w:num w:numId="26">
    <w:abstractNumId w:val="8"/>
  </w:num>
  <w:num w:numId="27">
    <w:abstractNumId w:val="11"/>
  </w:num>
  <w:num w:numId="28">
    <w:abstractNumId w:val="5"/>
  </w:num>
  <w:num w:numId="29">
    <w:abstractNumId w:val="16"/>
  </w:num>
  <w:num w:numId="30">
    <w:abstractNumId w:val="21"/>
  </w:num>
  <w:num w:numId="31">
    <w:abstractNumId w:val="10"/>
  </w:num>
  <w:num w:numId="32">
    <w:abstractNumId w:val="13"/>
  </w:num>
  <w:num w:numId="33">
    <w:abstractNumId w:val="0"/>
  </w:num>
  <w:num w:numId="34">
    <w:abstractNumId w:val="12"/>
  </w:num>
  <w:num w:numId="35">
    <w:abstractNumId w:val="1"/>
  </w:num>
  <w:num w:numId="36">
    <w:abstractNumId w:val="17"/>
  </w:num>
  <w:num w:numId="37">
    <w:abstractNumId w:val="2"/>
  </w:num>
  <w:num w:numId="38">
    <w:abstractNumId w:val="6"/>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745"/>
    <w:rsid w:val="000016D6"/>
    <w:rsid w:val="00007905"/>
    <w:rsid w:val="0001177F"/>
    <w:rsid w:val="00015AFA"/>
    <w:rsid w:val="000167BC"/>
    <w:rsid w:val="00016E3D"/>
    <w:rsid w:val="000337C9"/>
    <w:rsid w:val="00036D98"/>
    <w:rsid w:val="00037126"/>
    <w:rsid w:val="00040177"/>
    <w:rsid w:val="00040814"/>
    <w:rsid w:val="000422BA"/>
    <w:rsid w:val="00046E9F"/>
    <w:rsid w:val="0005560A"/>
    <w:rsid w:val="000561B1"/>
    <w:rsid w:val="000777C0"/>
    <w:rsid w:val="00081AA7"/>
    <w:rsid w:val="00092BAA"/>
    <w:rsid w:val="000A1F33"/>
    <w:rsid w:val="000A3B5C"/>
    <w:rsid w:val="000A57B9"/>
    <w:rsid w:val="000A6B81"/>
    <w:rsid w:val="000B5C7E"/>
    <w:rsid w:val="000B6B3F"/>
    <w:rsid w:val="000C1256"/>
    <w:rsid w:val="000C4C72"/>
    <w:rsid w:val="000C4CD3"/>
    <w:rsid w:val="000E00A4"/>
    <w:rsid w:val="000E1E1D"/>
    <w:rsid w:val="000E2B6F"/>
    <w:rsid w:val="000E790C"/>
    <w:rsid w:val="000F21A8"/>
    <w:rsid w:val="00100334"/>
    <w:rsid w:val="00107273"/>
    <w:rsid w:val="0011265B"/>
    <w:rsid w:val="0013657B"/>
    <w:rsid w:val="00153B6E"/>
    <w:rsid w:val="00154969"/>
    <w:rsid w:val="00175852"/>
    <w:rsid w:val="0019202D"/>
    <w:rsid w:val="00195A14"/>
    <w:rsid w:val="001A34D8"/>
    <w:rsid w:val="001B40BC"/>
    <w:rsid w:val="001B4CF9"/>
    <w:rsid w:val="001C09B1"/>
    <w:rsid w:val="001C1EEB"/>
    <w:rsid w:val="001C3E21"/>
    <w:rsid w:val="001D5CA7"/>
    <w:rsid w:val="001E3A1C"/>
    <w:rsid w:val="001E53E8"/>
    <w:rsid w:val="0020336F"/>
    <w:rsid w:val="00217FAB"/>
    <w:rsid w:val="002228C6"/>
    <w:rsid w:val="002332F5"/>
    <w:rsid w:val="002353F9"/>
    <w:rsid w:val="00250397"/>
    <w:rsid w:val="00254557"/>
    <w:rsid w:val="002648F6"/>
    <w:rsid w:val="002658BD"/>
    <w:rsid w:val="0027471B"/>
    <w:rsid w:val="0028169B"/>
    <w:rsid w:val="002907BC"/>
    <w:rsid w:val="00292FC6"/>
    <w:rsid w:val="0029598D"/>
    <w:rsid w:val="002A15D8"/>
    <w:rsid w:val="002A4BAF"/>
    <w:rsid w:val="002A7266"/>
    <w:rsid w:val="002D79A6"/>
    <w:rsid w:val="002E3F2C"/>
    <w:rsid w:val="002E3FCF"/>
    <w:rsid w:val="00306471"/>
    <w:rsid w:val="00320E6D"/>
    <w:rsid w:val="00321C55"/>
    <w:rsid w:val="003360B9"/>
    <w:rsid w:val="00354B19"/>
    <w:rsid w:val="00357EA0"/>
    <w:rsid w:val="00362479"/>
    <w:rsid w:val="003632DE"/>
    <w:rsid w:val="003660B0"/>
    <w:rsid w:val="00366270"/>
    <w:rsid w:val="00370253"/>
    <w:rsid w:val="00377B23"/>
    <w:rsid w:val="003868C2"/>
    <w:rsid w:val="0039061A"/>
    <w:rsid w:val="00392FC6"/>
    <w:rsid w:val="003B0708"/>
    <w:rsid w:val="003B09A4"/>
    <w:rsid w:val="003B430A"/>
    <w:rsid w:val="003B612E"/>
    <w:rsid w:val="003C6759"/>
    <w:rsid w:val="003E6CEE"/>
    <w:rsid w:val="003F05FD"/>
    <w:rsid w:val="003F78BC"/>
    <w:rsid w:val="004053CB"/>
    <w:rsid w:val="00463665"/>
    <w:rsid w:val="00467AE0"/>
    <w:rsid w:val="004978C3"/>
    <w:rsid w:val="004A024C"/>
    <w:rsid w:val="004B1259"/>
    <w:rsid w:val="004B1B8D"/>
    <w:rsid w:val="004B1E49"/>
    <w:rsid w:val="004C0340"/>
    <w:rsid w:val="004D2BE6"/>
    <w:rsid w:val="004D4B27"/>
    <w:rsid w:val="004D6611"/>
    <w:rsid w:val="004E44E2"/>
    <w:rsid w:val="005063C8"/>
    <w:rsid w:val="00512FDD"/>
    <w:rsid w:val="00514BA1"/>
    <w:rsid w:val="00535D34"/>
    <w:rsid w:val="00537B70"/>
    <w:rsid w:val="0055023B"/>
    <w:rsid w:val="0055390B"/>
    <w:rsid w:val="00562C42"/>
    <w:rsid w:val="005664C5"/>
    <w:rsid w:val="005863CF"/>
    <w:rsid w:val="0059024A"/>
    <w:rsid w:val="00591750"/>
    <w:rsid w:val="00591C05"/>
    <w:rsid w:val="005B06DA"/>
    <w:rsid w:val="005B0E7B"/>
    <w:rsid w:val="005B2825"/>
    <w:rsid w:val="005B3CDD"/>
    <w:rsid w:val="005C6654"/>
    <w:rsid w:val="005D27E8"/>
    <w:rsid w:val="00600745"/>
    <w:rsid w:val="00603443"/>
    <w:rsid w:val="006117E8"/>
    <w:rsid w:val="0062059A"/>
    <w:rsid w:val="00623B50"/>
    <w:rsid w:val="006360E1"/>
    <w:rsid w:val="00636D46"/>
    <w:rsid w:val="00663E74"/>
    <w:rsid w:val="0066772E"/>
    <w:rsid w:val="00670FFE"/>
    <w:rsid w:val="00671C2A"/>
    <w:rsid w:val="006824E6"/>
    <w:rsid w:val="00683A60"/>
    <w:rsid w:val="00690A83"/>
    <w:rsid w:val="006A0624"/>
    <w:rsid w:val="006A2FA7"/>
    <w:rsid w:val="006B162D"/>
    <w:rsid w:val="006E1FDA"/>
    <w:rsid w:val="006E3A34"/>
    <w:rsid w:val="00716E97"/>
    <w:rsid w:val="00724378"/>
    <w:rsid w:val="007268C6"/>
    <w:rsid w:val="00753F6F"/>
    <w:rsid w:val="00761338"/>
    <w:rsid w:val="00770818"/>
    <w:rsid w:val="00775D42"/>
    <w:rsid w:val="00776666"/>
    <w:rsid w:val="0078667F"/>
    <w:rsid w:val="0079719C"/>
    <w:rsid w:val="007B66A2"/>
    <w:rsid w:val="007C5B89"/>
    <w:rsid w:val="007C5BD1"/>
    <w:rsid w:val="007E34BA"/>
    <w:rsid w:val="007E7B70"/>
    <w:rsid w:val="007E7C76"/>
    <w:rsid w:val="007F7B4B"/>
    <w:rsid w:val="00804301"/>
    <w:rsid w:val="00811842"/>
    <w:rsid w:val="00812CAA"/>
    <w:rsid w:val="008139E8"/>
    <w:rsid w:val="00814D61"/>
    <w:rsid w:val="008162B1"/>
    <w:rsid w:val="00817420"/>
    <w:rsid w:val="00823116"/>
    <w:rsid w:val="008367D7"/>
    <w:rsid w:val="00845E01"/>
    <w:rsid w:val="00852BFA"/>
    <w:rsid w:val="00854E06"/>
    <w:rsid w:val="00866A4C"/>
    <w:rsid w:val="008678C8"/>
    <w:rsid w:val="008708A3"/>
    <w:rsid w:val="0088092C"/>
    <w:rsid w:val="008824ED"/>
    <w:rsid w:val="00882B69"/>
    <w:rsid w:val="008A3A63"/>
    <w:rsid w:val="008C0B4E"/>
    <w:rsid w:val="008E17D4"/>
    <w:rsid w:val="008E4612"/>
    <w:rsid w:val="008F1B6D"/>
    <w:rsid w:val="008F363F"/>
    <w:rsid w:val="00905B37"/>
    <w:rsid w:val="00911B1B"/>
    <w:rsid w:val="00915E51"/>
    <w:rsid w:val="00923B06"/>
    <w:rsid w:val="009349A6"/>
    <w:rsid w:val="0094466D"/>
    <w:rsid w:val="0094587B"/>
    <w:rsid w:val="009514FC"/>
    <w:rsid w:val="009654D2"/>
    <w:rsid w:val="009656C0"/>
    <w:rsid w:val="00965F25"/>
    <w:rsid w:val="00976123"/>
    <w:rsid w:val="00984CDF"/>
    <w:rsid w:val="0098589F"/>
    <w:rsid w:val="0099452C"/>
    <w:rsid w:val="009A3F84"/>
    <w:rsid w:val="009B0576"/>
    <w:rsid w:val="009B55FD"/>
    <w:rsid w:val="009C284F"/>
    <w:rsid w:val="009D1D0E"/>
    <w:rsid w:val="009F4D08"/>
    <w:rsid w:val="00A11C94"/>
    <w:rsid w:val="00A11CC5"/>
    <w:rsid w:val="00A27ACC"/>
    <w:rsid w:val="00A324A7"/>
    <w:rsid w:val="00A42293"/>
    <w:rsid w:val="00A505A4"/>
    <w:rsid w:val="00A50D9C"/>
    <w:rsid w:val="00A531F8"/>
    <w:rsid w:val="00A61C68"/>
    <w:rsid w:val="00A708E7"/>
    <w:rsid w:val="00A73257"/>
    <w:rsid w:val="00A841D7"/>
    <w:rsid w:val="00A8479C"/>
    <w:rsid w:val="00A84A37"/>
    <w:rsid w:val="00A861CB"/>
    <w:rsid w:val="00AA5EB1"/>
    <w:rsid w:val="00AB6F8B"/>
    <w:rsid w:val="00AC2A27"/>
    <w:rsid w:val="00AC7230"/>
    <w:rsid w:val="00AE415E"/>
    <w:rsid w:val="00AF0146"/>
    <w:rsid w:val="00AF1CEF"/>
    <w:rsid w:val="00AF681A"/>
    <w:rsid w:val="00B10090"/>
    <w:rsid w:val="00B148D7"/>
    <w:rsid w:val="00B14A01"/>
    <w:rsid w:val="00B20030"/>
    <w:rsid w:val="00B36263"/>
    <w:rsid w:val="00B47F78"/>
    <w:rsid w:val="00B54634"/>
    <w:rsid w:val="00B64221"/>
    <w:rsid w:val="00B66300"/>
    <w:rsid w:val="00B67BD2"/>
    <w:rsid w:val="00B774D3"/>
    <w:rsid w:val="00B80A65"/>
    <w:rsid w:val="00B82E1C"/>
    <w:rsid w:val="00B83809"/>
    <w:rsid w:val="00B919FB"/>
    <w:rsid w:val="00B96137"/>
    <w:rsid w:val="00B96429"/>
    <w:rsid w:val="00BA6C2C"/>
    <w:rsid w:val="00BA6FDB"/>
    <w:rsid w:val="00BB1877"/>
    <w:rsid w:val="00BB4A98"/>
    <w:rsid w:val="00BB5493"/>
    <w:rsid w:val="00BC0EC1"/>
    <w:rsid w:val="00BC101C"/>
    <w:rsid w:val="00BD38F1"/>
    <w:rsid w:val="00BD77C6"/>
    <w:rsid w:val="00BE0D6F"/>
    <w:rsid w:val="00BE3464"/>
    <w:rsid w:val="00BE49B3"/>
    <w:rsid w:val="00BF6405"/>
    <w:rsid w:val="00C04A71"/>
    <w:rsid w:val="00C070B0"/>
    <w:rsid w:val="00C164A4"/>
    <w:rsid w:val="00C20171"/>
    <w:rsid w:val="00C22FF5"/>
    <w:rsid w:val="00C26788"/>
    <w:rsid w:val="00C31868"/>
    <w:rsid w:val="00C40A04"/>
    <w:rsid w:val="00C444D1"/>
    <w:rsid w:val="00C4779C"/>
    <w:rsid w:val="00C63812"/>
    <w:rsid w:val="00C71871"/>
    <w:rsid w:val="00C844ED"/>
    <w:rsid w:val="00C85EFA"/>
    <w:rsid w:val="00C93620"/>
    <w:rsid w:val="00C94148"/>
    <w:rsid w:val="00C9534F"/>
    <w:rsid w:val="00CA4270"/>
    <w:rsid w:val="00CA4682"/>
    <w:rsid w:val="00CA619A"/>
    <w:rsid w:val="00CB529E"/>
    <w:rsid w:val="00CC7F37"/>
    <w:rsid w:val="00CD0484"/>
    <w:rsid w:val="00CD1D20"/>
    <w:rsid w:val="00CD46CB"/>
    <w:rsid w:val="00CD4A3A"/>
    <w:rsid w:val="00CE38EB"/>
    <w:rsid w:val="00CF01A3"/>
    <w:rsid w:val="00CF1FE7"/>
    <w:rsid w:val="00CF2AE1"/>
    <w:rsid w:val="00CF56DD"/>
    <w:rsid w:val="00D027A0"/>
    <w:rsid w:val="00D077B5"/>
    <w:rsid w:val="00D17935"/>
    <w:rsid w:val="00D20192"/>
    <w:rsid w:val="00D30153"/>
    <w:rsid w:val="00D33DEE"/>
    <w:rsid w:val="00D35AAC"/>
    <w:rsid w:val="00D42100"/>
    <w:rsid w:val="00D438DA"/>
    <w:rsid w:val="00D51642"/>
    <w:rsid w:val="00D608BD"/>
    <w:rsid w:val="00D636AF"/>
    <w:rsid w:val="00D6478F"/>
    <w:rsid w:val="00D6629A"/>
    <w:rsid w:val="00D678B0"/>
    <w:rsid w:val="00D67A4F"/>
    <w:rsid w:val="00D72FB6"/>
    <w:rsid w:val="00D75444"/>
    <w:rsid w:val="00D836BE"/>
    <w:rsid w:val="00D9132E"/>
    <w:rsid w:val="00D95331"/>
    <w:rsid w:val="00DD36CA"/>
    <w:rsid w:val="00DE2BEF"/>
    <w:rsid w:val="00DF2748"/>
    <w:rsid w:val="00DF5980"/>
    <w:rsid w:val="00E028E2"/>
    <w:rsid w:val="00E05286"/>
    <w:rsid w:val="00E216D7"/>
    <w:rsid w:val="00E24687"/>
    <w:rsid w:val="00E36829"/>
    <w:rsid w:val="00E444E2"/>
    <w:rsid w:val="00E46318"/>
    <w:rsid w:val="00E47774"/>
    <w:rsid w:val="00E60A77"/>
    <w:rsid w:val="00E62E27"/>
    <w:rsid w:val="00E65F96"/>
    <w:rsid w:val="00E76A5A"/>
    <w:rsid w:val="00E80BD0"/>
    <w:rsid w:val="00E81AFF"/>
    <w:rsid w:val="00EA5641"/>
    <w:rsid w:val="00ED3239"/>
    <w:rsid w:val="00F050F0"/>
    <w:rsid w:val="00F11BDF"/>
    <w:rsid w:val="00F13145"/>
    <w:rsid w:val="00F2303E"/>
    <w:rsid w:val="00F234E1"/>
    <w:rsid w:val="00F2410D"/>
    <w:rsid w:val="00F26199"/>
    <w:rsid w:val="00F2642A"/>
    <w:rsid w:val="00F376BE"/>
    <w:rsid w:val="00F41290"/>
    <w:rsid w:val="00F5673F"/>
    <w:rsid w:val="00F64105"/>
    <w:rsid w:val="00F64F20"/>
    <w:rsid w:val="00F76B12"/>
    <w:rsid w:val="00F95A70"/>
    <w:rsid w:val="00FA2FA2"/>
    <w:rsid w:val="00FA395E"/>
    <w:rsid w:val="00FA63E2"/>
    <w:rsid w:val="00FA65E2"/>
    <w:rsid w:val="00FD6521"/>
    <w:rsid w:val="00FE384D"/>
    <w:rsid w:val="00FE5AE5"/>
    <w:rsid w:val="00FE6442"/>
    <w:rsid w:val="00FE6571"/>
    <w:rsid w:val="00FE77A7"/>
    <w:rsid w:val="00FF1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CF60"/>
  <w14:defaultImageDpi w14:val="330"/>
  <w15:chartTrackingRefBased/>
  <w15:docId w15:val="{8B20E865-00A2-C341-8863-348296EBA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AE0"/>
    <w:pPr>
      <w:spacing w:after="200" w:line="276" w:lineRule="auto"/>
    </w:pPr>
    <w:rPr>
      <w:rFonts w:ascii="Avenir Next" w:eastAsia="Lato" w:hAnsi="Avenir Next" w:cs="Lato"/>
      <w:color w:val="404040" w:themeColor="text1" w:themeTint="BF"/>
      <w:sz w:val="22"/>
      <w:szCs w:val="22"/>
    </w:rPr>
  </w:style>
  <w:style w:type="paragraph" w:styleId="Heading1">
    <w:name w:val="heading 1"/>
    <w:basedOn w:val="Normal"/>
    <w:next w:val="Normal"/>
    <w:link w:val="Heading1Char"/>
    <w:uiPriority w:val="9"/>
    <w:qFormat/>
    <w:rsid w:val="00600745"/>
    <w:pPr>
      <w:keepNext/>
      <w:keepLines/>
      <w:spacing w:before="400" w:after="120"/>
      <w:outlineLvl w:val="0"/>
    </w:pPr>
    <w:rPr>
      <w:color w:val="187196"/>
      <w:sz w:val="36"/>
      <w:szCs w:val="36"/>
    </w:rPr>
  </w:style>
  <w:style w:type="paragraph" w:styleId="Heading2">
    <w:name w:val="heading 2"/>
    <w:basedOn w:val="Normal"/>
    <w:next w:val="Normal"/>
    <w:link w:val="Heading2Char"/>
    <w:uiPriority w:val="9"/>
    <w:unhideWhenUsed/>
    <w:qFormat/>
    <w:rsid w:val="007C5BD1"/>
    <w:pPr>
      <w:keepNext/>
      <w:keepLines/>
      <w:pBdr>
        <w:bottom w:val="single" w:sz="6" w:space="1" w:color="auto"/>
      </w:pBdr>
      <w:spacing w:before="240" w:after="120" w:line="240" w:lineRule="auto"/>
      <w:outlineLvl w:val="1"/>
    </w:pPr>
    <w:rPr>
      <w:rFonts w:eastAsia="Lato Light" w:cstheme="majorHAnsi"/>
      <w:sz w:val="32"/>
      <w:szCs w:val="32"/>
    </w:rPr>
  </w:style>
  <w:style w:type="paragraph" w:styleId="Heading3">
    <w:name w:val="heading 3"/>
    <w:basedOn w:val="Normal"/>
    <w:next w:val="Normal"/>
    <w:link w:val="Heading3Char"/>
    <w:uiPriority w:val="9"/>
    <w:unhideWhenUsed/>
    <w:qFormat/>
    <w:rsid w:val="00C94148"/>
    <w:pPr>
      <w:spacing w:before="240" w:after="120" w:line="240" w:lineRule="auto"/>
      <w:outlineLvl w:val="2"/>
    </w:pPr>
    <w:rPr>
      <w:rFonts w:cstheme="majorHAnsi"/>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745"/>
    <w:rPr>
      <w:rFonts w:ascii="Avenir Next" w:eastAsia="Lato" w:hAnsi="Avenir Next" w:cs="Lato"/>
      <w:color w:val="187196"/>
      <w:sz w:val="36"/>
      <w:szCs w:val="36"/>
    </w:rPr>
  </w:style>
  <w:style w:type="character" w:customStyle="1" w:styleId="Heading2Char">
    <w:name w:val="Heading 2 Char"/>
    <w:basedOn w:val="DefaultParagraphFont"/>
    <w:link w:val="Heading2"/>
    <w:uiPriority w:val="9"/>
    <w:rsid w:val="007C5BD1"/>
    <w:rPr>
      <w:rFonts w:ascii="Avenir Next" w:eastAsia="Lato Light" w:hAnsi="Avenir Next" w:cstheme="majorHAnsi"/>
      <w:color w:val="404040" w:themeColor="text1" w:themeTint="BF"/>
      <w:sz w:val="32"/>
      <w:szCs w:val="32"/>
    </w:rPr>
  </w:style>
  <w:style w:type="paragraph" w:styleId="Header">
    <w:name w:val="header"/>
    <w:basedOn w:val="Normal"/>
    <w:link w:val="HeaderChar"/>
    <w:uiPriority w:val="99"/>
    <w:unhideWhenUsed/>
    <w:rsid w:val="00600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745"/>
    <w:rPr>
      <w:rFonts w:ascii="Avenir Next" w:eastAsia="Lato" w:hAnsi="Avenir Next" w:cs="Lato"/>
      <w:color w:val="404040" w:themeColor="text1" w:themeTint="BF"/>
      <w:sz w:val="22"/>
      <w:szCs w:val="22"/>
    </w:rPr>
  </w:style>
  <w:style w:type="paragraph" w:styleId="Footer">
    <w:name w:val="footer"/>
    <w:basedOn w:val="Normal"/>
    <w:link w:val="FooterChar"/>
    <w:uiPriority w:val="99"/>
    <w:unhideWhenUsed/>
    <w:rsid w:val="00600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745"/>
    <w:rPr>
      <w:rFonts w:ascii="Avenir Next" w:eastAsia="Lato" w:hAnsi="Avenir Next" w:cs="Lato"/>
      <w:color w:val="404040" w:themeColor="text1" w:themeTint="BF"/>
      <w:sz w:val="22"/>
      <w:szCs w:val="22"/>
    </w:rPr>
  </w:style>
  <w:style w:type="paragraph" w:styleId="TOCHeading">
    <w:name w:val="TOC Heading"/>
    <w:basedOn w:val="Heading1"/>
    <w:next w:val="Normal"/>
    <w:uiPriority w:val="39"/>
    <w:unhideWhenUsed/>
    <w:qFormat/>
    <w:rsid w:val="001E3A1C"/>
    <w:pPr>
      <w:spacing w:before="480" w:after="0"/>
      <w:outlineLvl w:val="9"/>
    </w:pPr>
    <w:rPr>
      <w:rFonts w:cstheme="majorHAnsi"/>
    </w:rPr>
  </w:style>
  <w:style w:type="paragraph" w:styleId="TOC1">
    <w:name w:val="toc 1"/>
    <w:basedOn w:val="Normal"/>
    <w:next w:val="Normal"/>
    <w:autoRedefine/>
    <w:uiPriority w:val="39"/>
    <w:unhideWhenUsed/>
    <w:rsid w:val="000337C9"/>
    <w:pPr>
      <w:tabs>
        <w:tab w:val="right" w:leader="dot" w:pos="9350"/>
      </w:tabs>
      <w:spacing w:before="120" w:after="0"/>
    </w:pPr>
    <w:rPr>
      <w:rFonts w:asciiTheme="minorHAnsi" w:hAnsiTheme="minorHAnsi" w:cstheme="majorHAnsi"/>
      <w:b/>
      <w:bCs/>
      <w:iCs/>
      <w:noProof/>
      <w:sz w:val="24"/>
      <w:szCs w:val="24"/>
    </w:rPr>
  </w:style>
  <w:style w:type="paragraph" w:styleId="TOC2">
    <w:name w:val="toc 2"/>
    <w:basedOn w:val="Normal"/>
    <w:next w:val="Normal"/>
    <w:autoRedefine/>
    <w:uiPriority w:val="39"/>
    <w:unhideWhenUsed/>
    <w:rsid w:val="006117E8"/>
    <w:pPr>
      <w:spacing w:before="120" w:after="0"/>
      <w:ind w:left="220"/>
    </w:pPr>
    <w:rPr>
      <w:rFonts w:asciiTheme="minorHAnsi" w:hAnsiTheme="minorHAnsi"/>
      <w:b/>
      <w:bCs/>
    </w:rPr>
  </w:style>
  <w:style w:type="character" w:styleId="Hyperlink">
    <w:name w:val="Hyperlink"/>
    <w:basedOn w:val="DefaultParagraphFont"/>
    <w:uiPriority w:val="99"/>
    <w:unhideWhenUsed/>
    <w:rsid w:val="001E3A1C"/>
    <w:rPr>
      <w:rFonts w:ascii="Avenir Roman" w:hAnsi="Avenir Roman"/>
      <w:color w:val="0563C1" w:themeColor="hyperlink"/>
      <w:u w:val="single"/>
    </w:rPr>
  </w:style>
  <w:style w:type="paragraph" w:styleId="TOC3">
    <w:name w:val="toc 3"/>
    <w:basedOn w:val="Normal"/>
    <w:next w:val="Normal"/>
    <w:autoRedefine/>
    <w:uiPriority w:val="39"/>
    <w:unhideWhenUsed/>
    <w:rsid w:val="006117E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6117E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6117E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6117E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6117E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6117E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6117E8"/>
    <w:pPr>
      <w:spacing w:after="0"/>
      <w:ind w:left="1760"/>
    </w:pPr>
    <w:rPr>
      <w:rFonts w:asciiTheme="minorHAnsi" w:hAnsiTheme="minorHAnsi"/>
      <w:sz w:val="20"/>
      <w:szCs w:val="20"/>
    </w:rPr>
  </w:style>
  <w:style w:type="character" w:customStyle="1" w:styleId="Heading3Char">
    <w:name w:val="Heading 3 Char"/>
    <w:basedOn w:val="DefaultParagraphFont"/>
    <w:link w:val="Heading3"/>
    <w:uiPriority w:val="9"/>
    <w:rsid w:val="00C94148"/>
    <w:rPr>
      <w:rFonts w:ascii="Avenir Next" w:eastAsia="Lato" w:hAnsi="Avenir Next" w:cstheme="majorHAnsi"/>
      <w:b/>
      <w:color w:val="404040" w:themeColor="text1" w:themeTint="BF"/>
      <w:szCs w:val="20"/>
    </w:rPr>
  </w:style>
  <w:style w:type="paragraph" w:styleId="Title">
    <w:name w:val="Title"/>
    <w:basedOn w:val="Normal"/>
    <w:next w:val="Normal"/>
    <w:link w:val="TitleChar"/>
    <w:uiPriority w:val="10"/>
    <w:qFormat/>
    <w:rsid w:val="001D5CA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D5CA7"/>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D42100"/>
  </w:style>
  <w:style w:type="paragraph" w:styleId="BalloonText">
    <w:name w:val="Balloon Text"/>
    <w:basedOn w:val="Normal"/>
    <w:link w:val="BalloonTextChar"/>
    <w:uiPriority w:val="99"/>
    <w:semiHidden/>
    <w:unhideWhenUsed/>
    <w:rsid w:val="002907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07BC"/>
    <w:rPr>
      <w:rFonts w:ascii="Times New Roman" w:eastAsia="Lato" w:hAnsi="Times New Roman" w:cs="Times New Roman"/>
      <w:color w:val="404040" w:themeColor="text1" w:themeTint="BF"/>
      <w:sz w:val="18"/>
      <w:szCs w:val="18"/>
    </w:rPr>
  </w:style>
  <w:style w:type="character" w:customStyle="1" w:styleId="UnresolvedMention">
    <w:name w:val="Unresolved Mention"/>
    <w:basedOn w:val="DefaultParagraphFont"/>
    <w:uiPriority w:val="99"/>
    <w:rsid w:val="00724378"/>
    <w:rPr>
      <w:color w:val="605E5C"/>
      <w:shd w:val="clear" w:color="auto" w:fill="E1DFDD"/>
    </w:rPr>
  </w:style>
  <w:style w:type="character" w:styleId="FollowedHyperlink">
    <w:name w:val="FollowedHyperlink"/>
    <w:basedOn w:val="DefaultParagraphFont"/>
    <w:uiPriority w:val="99"/>
    <w:semiHidden/>
    <w:unhideWhenUsed/>
    <w:rsid w:val="00537B70"/>
    <w:rPr>
      <w:color w:val="954F72" w:themeColor="followedHyperlink"/>
      <w:u w:val="single"/>
    </w:rPr>
  </w:style>
  <w:style w:type="paragraph" w:styleId="NormalWeb">
    <w:name w:val="Normal (Web)"/>
    <w:basedOn w:val="Normal"/>
    <w:uiPriority w:val="99"/>
    <w:semiHidden/>
    <w:unhideWhenUsed/>
    <w:rsid w:val="00C22FF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FD6521"/>
    <w:pPr>
      <w:ind w:left="720"/>
      <w:contextualSpacing/>
    </w:pPr>
  </w:style>
  <w:style w:type="table" w:styleId="TableGrid">
    <w:name w:val="Table Grid"/>
    <w:basedOn w:val="TableNormal"/>
    <w:uiPriority w:val="39"/>
    <w:rsid w:val="00D6629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0060">
      <w:bodyDiv w:val="1"/>
      <w:marLeft w:val="0"/>
      <w:marRight w:val="0"/>
      <w:marTop w:val="0"/>
      <w:marBottom w:val="0"/>
      <w:divBdr>
        <w:top w:val="none" w:sz="0" w:space="0" w:color="auto"/>
        <w:left w:val="none" w:sz="0" w:space="0" w:color="auto"/>
        <w:bottom w:val="none" w:sz="0" w:space="0" w:color="auto"/>
        <w:right w:val="none" w:sz="0" w:space="0" w:color="auto"/>
      </w:divBdr>
    </w:div>
    <w:div w:id="97607544">
      <w:bodyDiv w:val="1"/>
      <w:marLeft w:val="0"/>
      <w:marRight w:val="0"/>
      <w:marTop w:val="0"/>
      <w:marBottom w:val="0"/>
      <w:divBdr>
        <w:top w:val="none" w:sz="0" w:space="0" w:color="auto"/>
        <w:left w:val="none" w:sz="0" w:space="0" w:color="auto"/>
        <w:bottom w:val="none" w:sz="0" w:space="0" w:color="auto"/>
        <w:right w:val="none" w:sz="0" w:space="0" w:color="auto"/>
      </w:divBdr>
    </w:div>
    <w:div w:id="511994597">
      <w:bodyDiv w:val="1"/>
      <w:marLeft w:val="0"/>
      <w:marRight w:val="0"/>
      <w:marTop w:val="0"/>
      <w:marBottom w:val="0"/>
      <w:divBdr>
        <w:top w:val="none" w:sz="0" w:space="0" w:color="auto"/>
        <w:left w:val="none" w:sz="0" w:space="0" w:color="auto"/>
        <w:bottom w:val="none" w:sz="0" w:space="0" w:color="auto"/>
        <w:right w:val="none" w:sz="0" w:space="0" w:color="auto"/>
      </w:divBdr>
    </w:div>
    <w:div w:id="1090155406">
      <w:bodyDiv w:val="1"/>
      <w:marLeft w:val="0"/>
      <w:marRight w:val="0"/>
      <w:marTop w:val="0"/>
      <w:marBottom w:val="0"/>
      <w:divBdr>
        <w:top w:val="none" w:sz="0" w:space="0" w:color="auto"/>
        <w:left w:val="none" w:sz="0" w:space="0" w:color="auto"/>
        <w:bottom w:val="none" w:sz="0" w:space="0" w:color="auto"/>
        <w:right w:val="none" w:sz="0" w:space="0" w:color="auto"/>
      </w:divBdr>
      <w:divsChild>
        <w:div w:id="1773278978">
          <w:marLeft w:val="547"/>
          <w:marRight w:val="0"/>
          <w:marTop w:val="154"/>
          <w:marBottom w:val="0"/>
          <w:divBdr>
            <w:top w:val="none" w:sz="0" w:space="0" w:color="auto"/>
            <w:left w:val="none" w:sz="0" w:space="0" w:color="auto"/>
            <w:bottom w:val="none" w:sz="0" w:space="0" w:color="auto"/>
            <w:right w:val="none" w:sz="0" w:space="0" w:color="auto"/>
          </w:divBdr>
        </w:div>
        <w:div w:id="1412583985">
          <w:marLeft w:val="547"/>
          <w:marRight w:val="0"/>
          <w:marTop w:val="154"/>
          <w:marBottom w:val="0"/>
          <w:divBdr>
            <w:top w:val="none" w:sz="0" w:space="0" w:color="auto"/>
            <w:left w:val="none" w:sz="0" w:space="0" w:color="auto"/>
            <w:bottom w:val="none" w:sz="0" w:space="0" w:color="auto"/>
            <w:right w:val="none" w:sz="0" w:space="0" w:color="auto"/>
          </w:divBdr>
        </w:div>
        <w:div w:id="363946698">
          <w:marLeft w:val="547"/>
          <w:marRight w:val="0"/>
          <w:marTop w:val="154"/>
          <w:marBottom w:val="0"/>
          <w:divBdr>
            <w:top w:val="none" w:sz="0" w:space="0" w:color="auto"/>
            <w:left w:val="none" w:sz="0" w:space="0" w:color="auto"/>
            <w:bottom w:val="none" w:sz="0" w:space="0" w:color="auto"/>
            <w:right w:val="none" w:sz="0" w:space="0" w:color="auto"/>
          </w:divBdr>
        </w:div>
        <w:div w:id="1987313892">
          <w:marLeft w:val="547"/>
          <w:marRight w:val="0"/>
          <w:marTop w:val="154"/>
          <w:marBottom w:val="0"/>
          <w:divBdr>
            <w:top w:val="none" w:sz="0" w:space="0" w:color="auto"/>
            <w:left w:val="none" w:sz="0" w:space="0" w:color="auto"/>
            <w:bottom w:val="none" w:sz="0" w:space="0" w:color="auto"/>
            <w:right w:val="none" w:sz="0" w:space="0" w:color="auto"/>
          </w:divBdr>
        </w:div>
      </w:divsChild>
    </w:div>
    <w:div w:id="1129979997">
      <w:bodyDiv w:val="1"/>
      <w:marLeft w:val="0"/>
      <w:marRight w:val="0"/>
      <w:marTop w:val="0"/>
      <w:marBottom w:val="0"/>
      <w:divBdr>
        <w:top w:val="none" w:sz="0" w:space="0" w:color="auto"/>
        <w:left w:val="none" w:sz="0" w:space="0" w:color="auto"/>
        <w:bottom w:val="none" w:sz="0" w:space="0" w:color="auto"/>
        <w:right w:val="none" w:sz="0" w:space="0" w:color="auto"/>
      </w:divBdr>
    </w:div>
    <w:div w:id="1866862127">
      <w:bodyDiv w:val="1"/>
      <w:marLeft w:val="0"/>
      <w:marRight w:val="0"/>
      <w:marTop w:val="0"/>
      <w:marBottom w:val="0"/>
      <w:divBdr>
        <w:top w:val="none" w:sz="0" w:space="0" w:color="auto"/>
        <w:left w:val="none" w:sz="0" w:space="0" w:color="auto"/>
        <w:bottom w:val="none" w:sz="0" w:space="0" w:color="auto"/>
        <w:right w:val="none" w:sz="0" w:space="0" w:color="auto"/>
      </w:divBdr>
    </w:div>
    <w:div w:id="2063671459">
      <w:bodyDiv w:val="1"/>
      <w:marLeft w:val="0"/>
      <w:marRight w:val="0"/>
      <w:marTop w:val="0"/>
      <w:marBottom w:val="0"/>
      <w:divBdr>
        <w:top w:val="none" w:sz="0" w:space="0" w:color="auto"/>
        <w:left w:val="none" w:sz="0" w:space="0" w:color="auto"/>
        <w:bottom w:val="none" w:sz="0" w:space="0" w:color="auto"/>
        <w:right w:val="none" w:sz="0" w:space="0" w:color="auto"/>
      </w:divBdr>
    </w:div>
    <w:div w:id="20930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uduser.gov/portal/pdredge/pdr-edge-featd-artcle-08147.html%20Accessed%20may%2024" TargetMode="External"/><Relationship Id="rId26"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hlcsmc.org/wp-content/uploads/2018/06/HLC2018-MovingReport-v7web.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14E7CC524621418951E798A26C1086" ma:contentTypeVersion="4" ma:contentTypeDescription="Create a new document." ma:contentTypeScope="" ma:versionID="11302d164f8a094ede8994c351fee6b7">
  <xsd:schema xmlns:xsd="http://www.w3.org/2001/XMLSchema" xmlns:xs="http://www.w3.org/2001/XMLSchema" xmlns:p="http://schemas.microsoft.com/office/2006/metadata/properties" xmlns:ns2="9682fde2-0d99-4585-8154-fdea48568b58" targetNamespace="http://schemas.microsoft.com/office/2006/metadata/properties" ma:root="true" ma:fieldsID="ca331e3078bcb268bab2cd542cff0ad4" ns2:_="">
    <xsd:import namespace="9682fde2-0d99-4585-8154-fdea48568b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2fde2-0d99-4585-8154-fdea48568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7414A-6A35-40EA-972F-A2AF091CB30F}">
  <ds:schemaRefs>
    <ds:schemaRef ds:uri="http://schemas.microsoft.com/sharepoint/v3/contenttype/forms"/>
  </ds:schemaRefs>
</ds:datastoreItem>
</file>

<file path=customXml/itemProps2.xml><?xml version="1.0" encoding="utf-8"?>
<ds:datastoreItem xmlns:ds="http://schemas.openxmlformats.org/officeDocument/2006/customXml" ds:itemID="{13DA9CCF-B5BB-495D-9039-541A0FB67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2fde2-0d99-4585-8154-fdea48568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DBA78F-1419-432E-B285-94F58881B1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8F0C13-22A3-4BC2-814B-8999B488A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4749</Words>
  <Characters>27073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Hill Jr.</dc:creator>
  <cp:keywords/>
  <dc:description/>
  <cp:lastModifiedBy>Karyn Holder-Jackson</cp:lastModifiedBy>
  <cp:revision>4</cp:revision>
  <cp:lastPrinted>2019-05-15T22:23:00Z</cp:lastPrinted>
  <dcterms:created xsi:type="dcterms:W3CDTF">2019-05-23T21:40:00Z</dcterms:created>
  <dcterms:modified xsi:type="dcterms:W3CDTF">2019-05-23T21:51:00Z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0x010100D914E7CC524621418951E798A26C1086</vt:lpwstr>
  </property>
</Properties>
</file>